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784C8F" w14:textId="17D521DC" w:rsidR="00543DA6" w:rsidRPr="00FF7B51" w:rsidRDefault="00543DA6" w:rsidP="00543DA6">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00921810" w:rsidRPr="00FF7B51">
        <w:rPr>
          <w:rFonts w:ascii="Arial" w:eastAsia="MS Mincho" w:hAnsi="Arial"/>
          <w:b/>
          <w:bCs/>
          <w:sz w:val="28"/>
          <w:szCs w:val="28"/>
        </w:rPr>
        <w:t>1</w:t>
      </w:r>
      <w:r w:rsidR="004A68DC" w:rsidRPr="00FF7B51">
        <w:rPr>
          <w:rFonts w:ascii="Arial" w:eastAsia="MS Mincho" w:hAnsi="Arial"/>
          <w:b/>
          <w:bCs/>
          <w:sz w:val="28"/>
          <w:szCs w:val="28"/>
        </w:rPr>
        <w:t>2</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37338A" w:rsidRPr="00FF7B51">
        <w:rPr>
          <w:rFonts w:ascii="Arial" w:eastAsia="MS Mincho" w:hAnsi="Arial"/>
          <w:b/>
          <w:sz w:val="28"/>
          <w:szCs w:val="28"/>
          <w:lang w:val="x-none"/>
        </w:rPr>
        <w:t>R1-2</w:t>
      </w:r>
      <w:r w:rsidR="004A68DC" w:rsidRPr="00FF7B51">
        <w:rPr>
          <w:rFonts w:ascii="Arial" w:eastAsia="MS Mincho" w:hAnsi="Arial"/>
          <w:b/>
          <w:sz w:val="28"/>
          <w:szCs w:val="28"/>
        </w:rPr>
        <w:t>3</w:t>
      </w:r>
      <w:r w:rsidR="00A23D88" w:rsidRPr="00A23D88">
        <w:rPr>
          <w:rFonts w:ascii="Arial" w:eastAsia="MS Mincho" w:hAnsi="Arial"/>
          <w:b/>
          <w:sz w:val="28"/>
          <w:szCs w:val="28"/>
        </w:rPr>
        <w:t>0</w:t>
      </w:r>
      <w:r w:rsidR="00A23D88">
        <w:rPr>
          <w:rFonts w:ascii="Arial" w:eastAsia="MS Mincho" w:hAnsi="Arial"/>
          <w:b/>
          <w:sz w:val="28"/>
          <w:szCs w:val="28"/>
        </w:rPr>
        <w:t>0</w:t>
      </w:r>
      <w:r w:rsidR="00A23D88" w:rsidRPr="00A23D88">
        <w:rPr>
          <w:rFonts w:ascii="Arial" w:eastAsia="MS Mincho" w:hAnsi="Arial"/>
          <w:b/>
          <w:sz w:val="28"/>
          <w:szCs w:val="28"/>
        </w:rPr>
        <w:t>689</w:t>
      </w:r>
      <w:r w:rsidR="00A23D88" w:rsidRPr="00A23D88" w:rsidDel="00A23D88">
        <w:rPr>
          <w:rFonts w:ascii="Arial" w:eastAsia="MS Mincho" w:hAnsi="Arial"/>
          <w:b/>
          <w:sz w:val="28"/>
          <w:szCs w:val="28"/>
        </w:rPr>
        <w:t xml:space="preserve"> </w:t>
      </w:r>
    </w:p>
    <w:p w14:paraId="6662A763" w14:textId="693008DF" w:rsidR="004F44C6" w:rsidRPr="00FF7B51" w:rsidRDefault="004F44C6" w:rsidP="00B67932">
      <w:pPr>
        <w:pStyle w:val="Header"/>
        <w:tabs>
          <w:tab w:val="right" w:pos="8280"/>
          <w:tab w:val="right" w:pos="9781"/>
        </w:tabs>
        <w:snapToGrid w:val="0"/>
        <w:spacing w:after="120"/>
        <w:ind w:left="-2" w:right="-57"/>
        <w:jc w:val="both"/>
        <w:rPr>
          <w:rFonts w:cs="Arial"/>
          <w:bCs/>
          <w:sz w:val="28"/>
          <w:szCs w:val="28"/>
          <w:lang w:val="en-US" w:eastAsia="ja-JP"/>
        </w:rPr>
      </w:pPr>
      <w:r w:rsidRPr="00FF7B51">
        <w:rPr>
          <w:rFonts w:cs="Arial"/>
          <w:bCs/>
          <w:sz w:val="28"/>
          <w:szCs w:val="28"/>
          <w:lang w:eastAsia="ja-JP"/>
        </w:rPr>
        <w:t>Athens, Greece, February 27</w:t>
      </w:r>
      <w:r w:rsidRPr="00FF7B51">
        <w:rPr>
          <w:rFonts w:cs="Arial"/>
          <w:bCs/>
          <w:sz w:val="28"/>
          <w:szCs w:val="28"/>
          <w:vertAlign w:val="superscript"/>
          <w:lang w:val="en-US" w:eastAsia="ja-JP"/>
        </w:rPr>
        <w:t>th</w:t>
      </w:r>
      <w:r w:rsidRPr="00FF7B51">
        <w:rPr>
          <w:rFonts w:cs="Arial"/>
          <w:bCs/>
          <w:sz w:val="28"/>
          <w:szCs w:val="28"/>
          <w:lang w:val="en-US" w:eastAsia="ja-JP"/>
        </w:rPr>
        <w:t xml:space="preserve"> </w:t>
      </w:r>
      <w:r w:rsidRPr="00FF7B51">
        <w:rPr>
          <w:rFonts w:cs="Arial"/>
          <w:bCs/>
          <w:sz w:val="28"/>
          <w:szCs w:val="28"/>
          <w:lang w:eastAsia="ja-JP"/>
        </w:rPr>
        <w:t>– March 3</w:t>
      </w:r>
      <w:r w:rsidRPr="00FF7B51">
        <w:rPr>
          <w:rFonts w:cs="Arial"/>
          <w:bCs/>
          <w:sz w:val="28"/>
          <w:szCs w:val="28"/>
          <w:vertAlign w:val="superscript"/>
          <w:lang w:val="en-US" w:eastAsia="ja-JP"/>
        </w:rPr>
        <w:t>rd</w:t>
      </w:r>
      <w:r w:rsidRPr="00FF7B51">
        <w:rPr>
          <w:rFonts w:cs="Arial"/>
          <w:bCs/>
          <w:sz w:val="28"/>
          <w:szCs w:val="28"/>
          <w:lang w:eastAsia="ja-JP"/>
        </w:rPr>
        <w:t xml:space="preserve">, </w:t>
      </w:r>
      <w:r w:rsidRPr="00FF7B51">
        <w:rPr>
          <w:rFonts w:cs="Arial"/>
          <w:bCs/>
          <w:sz w:val="28"/>
          <w:szCs w:val="28"/>
          <w:lang w:val="en-US" w:eastAsia="ja-JP"/>
        </w:rPr>
        <w:t>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58C31575"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9F1949">
        <w:rPr>
          <w:rFonts w:ascii="Arial" w:eastAsia="MS Mincho" w:hAnsi="Arial"/>
          <w:b/>
          <w:sz w:val="22"/>
        </w:rPr>
        <w:t xml:space="preserve">Discussion </w:t>
      </w:r>
      <w:r w:rsidRPr="00A304C8">
        <w:rPr>
          <w:rFonts w:ascii="Arial" w:eastAsia="MS Mincho" w:hAnsi="Arial"/>
          <w:b/>
          <w:sz w:val="22"/>
          <w:lang w:val="x-none"/>
        </w:rPr>
        <w:t>o</w:t>
      </w:r>
      <w:r w:rsidR="009F1949">
        <w:rPr>
          <w:rFonts w:ascii="Arial" w:eastAsia="MS Mincho" w:hAnsi="Arial"/>
          <w:b/>
          <w:sz w:val="22"/>
        </w:rPr>
        <w:t>f</w:t>
      </w:r>
      <w:r w:rsidRPr="00A304C8">
        <w:rPr>
          <w:rFonts w:ascii="Arial" w:eastAsia="MS Mincho" w:hAnsi="Arial"/>
          <w:b/>
          <w:sz w:val="22"/>
          <w:lang w:val="x-none"/>
        </w:rPr>
        <w:t xml:space="preserve"> </w:t>
      </w:r>
      <w:r w:rsidR="009F1949" w:rsidRPr="009F1949">
        <w:rPr>
          <w:rFonts w:ascii="Arial" w:eastAsia="MS Mincho" w:hAnsi="Arial"/>
          <w:b/>
          <w:sz w:val="22"/>
          <w:lang w:val="x-none"/>
        </w:rPr>
        <w:tab/>
      </w:r>
      <w:r w:rsidR="001B56C3">
        <w:rPr>
          <w:rFonts w:ascii="Arial" w:eastAsia="MS Mincho" w:hAnsi="Arial"/>
          <w:b/>
          <w:sz w:val="22"/>
        </w:rPr>
        <w:t>b</w:t>
      </w:r>
      <w:r w:rsidR="009F1949" w:rsidRPr="009F1949">
        <w:rPr>
          <w:rFonts w:ascii="Arial" w:eastAsia="MS Mincho" w:hAnsi="Arial"/>
          <w:b/>
          <w:sz w:val="22"/>
          <w:lang w:val="x-none"/>
        </w:rPr>
        <w:t>andwidth aggregation for positioning</w:t>
      </w:r>
      <w:r w:rsidR="0044327E">
        <w:rPr>
          <w:rFonts w:ascii="Arial" w:eastAsia="MS Mincho" w:hAnsi="Arial"/>
          <w:b/>
          <w:sz w:val="22"/>
        </w:rPr>
        <w:t xml:space="preserve"> </w:t>
      </w:r>
      <w:r w:rsidR="0044327E" w:rsidRPr="0044327E">
        <w:rPr>
          <w:rFonts w:ascii="Arial" w:eastAsia="MS Mincho" w:hAnsi="Arial"/>
          <w:b/>
          <w:sz w:val="22"/>
        </w:rPr>
        <w:t>measurements</w:t>
      </w:r>
    </w:p>
    <w:p w14:paraId="4FCF33CB" w14:textId="7C25FB10"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921810">
        <w:rPr>
          <w:rFonts w:ascii="Arial" w:eastAsiaTheme="minorEastAsia" w:hAnsi="Arial"/>
          <w:b/>
          <w:sz w:val="22"/>
          <w:lang w:eastAsia="zh-CN"/>
        </w:rPr>
        <w:t>9.5.</w:t>
      </w:r>
      <w:r w:rsidR="009F1949">
        <w:rPr>
          <w:rFonts w:ascii="Arial" w:eastAsiaTheme="minorEastAsia" w:hAnsi="Arial"/>
          <w:b/>
          <w:sz w:val="22"/>
          <w:lang w:eastAsia="zh-CN"/>
        </w:rPr>
        <w:t>4</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4A81A3EB" w14:textId="6219CBAA" w:rsidR="007E2965" w:rsidRPr="007B5951" w:rsidRDefault="00643D96" w:rsidP="007B5951">
      <w:pPr>
        <w:pStyle w:val="Heading1"/>
        <w:ind w:left="431" w:hanging="431"/>
      </w:pPr>
      <w:bookmarkStart w:id="0" w:name="_Ref521334010"/>
      <w:r w:rsidRPr="0052231C">
        <w:t>Introduction</w:t>
      </w:r>
      <w:bookmarkEnd w:id="0"/>
    </w:p>
    <w:p w14:paraId="461D5176" w14:textId="4A7A2459" w:rsidR="0001203A" w:rsidRDefault="00F73FBD" w:rsidP="007B5951">
      <w:pPr>
        <w:spacing w:after="120"/>
        <w:jc w:val="both"/>
        <w:rPr>
          <w:rFonts w:eastAsia="SimSun"/>
          <w:lang w:eastAsia="zh-CN"/>
        </w:rPr>
      </w:pPr>
      <w:r>
        <w:rPr>
          <w:rFonts w:eastAsia="SimSun"/>
          <w:lang w:eastAsia="zh-CN"/>
        </w:rPr>
        <w:t>In general, b</w:t>
      </w:r>
      <w:r w:rsidR="007B5951" w:rsidRPr="007C0A11">
        <w:rPr>
          <w:rFonts w:eastAsia="SimSun" w:hint="eastAsia"/>
          <w:lang w:eastAsia="zh-CN"/>
        </w:rPr>
        <w:t>a</w:t>
      </w:r>
      <w:r w:rsidR="007B5951" w:rsidRPr="007C0A11">
        <w:rPr>
          <w:rFonts w:eastAsia="SimSun"/>
          <w:lang w:eastAsia="zh-CN"/>
        </w:rPr>
        <w:t xml:space="preserve">ndwidth aggregation for positioning </w:t>
      </w:r>
      <w:r>
        <w:rPr>
          <w:rFonts w:eastAsia="SimSun"/>
          <w:lang w:eastAsia="zh-CN"/>
        </w:rPr>
        <w:t xml:space="preserve">may </w:t>
      </w:r>
      <w:r w:rsidR="007B5951">
        <w:rPr>
          <w:rFonts w:eastAsia="SimSun"/>
          <w:lang w:eastAsia="zh-CN"/>
        </w:rPr>
        <w:t xml:space="preserve">refer to the following scenarios: </w:t>
      </w:r>
    </w:p>
    <w:p w14:paraId="4F669E66" w14:textId="6F0546D3" w:rsidR="0001203A" w:rsidRDefault="007B5951" w:rsidP="0001203A">
      <w:pPr>
        <w:pStyle w:val="ListParagraph"/>
        <w:numPr>
          <w:ilvl w:val="0"/>
          <w:numId w:val="33"/>
        </w:numPr>
        <w:spacing w:after="120"/>
        <w:ind w:leftChars="0"/>
        <w:jc w:val="both"/>
        <w:rPr>
          <w:lang w:eastAsia="zh-CN"/>
        </w:rPr>
      </w:pPr>
      <w:r>
        <w:rPr>
          <w:lang w:eastAsia="zh-CN"/>
        </w:rPr>
        <w:t>s</w:t>
      </w:r>
      <w:r w:rsidRPr="00F57BD9">
        <w:rPr>
          <w:rFonts w:hint="eastAsia"/>
          <w:lang w:eastAsia="zh-CN"/>
        </w:rPr>
        <w:t xml:space="preserve">imultaneous transmission </w:t>
      </w:r>
      <w:r>
        <w:rPr>
          <w:lang w:eastAsia="zh-CN"/>
        </w:rPr>
        <w:t xml:space="preserve">of </w:t>
      </w:r>
      <w:r w:rsidRPr="0001203A">
        <w:rPr>
          <w:rFonts w:eastAsia="SimSun"/>
          <w:lang w:eastAsia="zh-CN"/>
        </w:rPr>
        <w:t xml:space="preserve">DL PRS signals of </w:t>
      </w:r>
      <w:r w:rsidR="00676D28">
        <w:rPr>
          <w:lang w:eastAsia="zh-CN"/>
        </w:rPr>
        <w:t>multiple</w:t>
      </w:r>
      <w:r w:rsidRPr="00F57BD9">
        <w:rPr>
          <w:lang w:eastAsia="zh-CN"/>
        </w:rPr>
        <w:t xml:space="preserve"> </w:t>
      </w:r>
      <w:r>
        <w:rPr>
          <w:lang w:eastAsia="zh-CN"/>
        </w:rPr>
        <w:t>positioning frequency layer</w:t>
      </w:r>
      <w:r w:rsidR="00676D28">
        <w:rPr>
          <w:lang w:eastAsia="zh-CN"/>
        </w:rPr>
        <w:t>s</w:t>
      </w:r>
      <w:r>
        <w:rPr>
          <w:lang w:eastAsia="zh-CN"/>
        </w:rPr>
        <w:t xml:space="preserve"> (PFL</w:t>
      </w:r>
      <w:r w:rsidR="00676D28">
        <w:rPr>
          <w:lang w:eastAsia="zh-CN"/>
        </w:rPr>
        <w:t>s</w:t>
      </w:r>
      <w:r>
        <w:rPr>
          <w:lang w:eastAsia="zh-CN"/>
        </w:rPr>
        <w:t>)</w:t>
      </w:r>
      <w:r w:rsidR="00F73FBD">
        <w:rPr>
          <w:lang w:eastAsia="zh-CN"/>
        </w:rPr>
        <w:t xml:space="preserve"> </w:t>
      </w:r>
      <w:r>
        <w:rPr>
          <w:lang w:eastAsia="zh-CN"/>
        </w:rPr>
        <w:t xml:space="preserve">of one band or multiple </w:t>
      </w:r>
      <w:r w:rsidRPr="00F57BD9">
        <w:rPr>
          <w:lang w:eastAsia="zh-CN"/>
        </w:rPr>
        <w:t>band</w:t>
      </w:r>
      <w:r>
        <w:rPr>
          <w:lang w:eastAsia="zh-CN"/>
        </w:rPr>
        <w:t>s</w:t>
      </w:r>
      <w:r w:rsidR="00F73FBD">
        <w:rPr>
          <w:lang w:eastAsia="zh-CN"/>
        </w:rPr>
        <w:t xml:space="preserve"> </w:t>
      </w:r>
      <w:r w:rsidR="00F73FBD">
        <w:rPr>
          <w:rFonts w:eastAsia="SimSun"/>
          <w:lang w:eastAsia="zh-CN"/>
        </w:rPr>
        <w:t>from</w:t>
      </w:r>
      <w:r w:rsidRPr="0001203A">
        <w:rPr>
          <w:rFonts w:eastAsia="SimSun"/>
          <w:lang w:eastAsia="zh-CN"/>
        </w:rPr>
        <w:t xml:space="preserve"> </w:t>
      </w:r>
      <w:r w:rsidR="00F73FBD">
        <w:rPr>
          <w:rFonts w:eastAsia="SimSun"/>
          <w:lang w:eastAsia="zh-CN"/>
        </w:rPr>
        <w:t xml:space="preserve">a </w:t>
      </w:r>
      <w:r w:rsidRPr="0001203A">
        <w:rPr>
          <w:rFonts w:eastAsia="SimSun"/>
          <w:lang w:eastAsia="zh-CN"/>
        </w:rPr>
        <w:t>TRP/gNB</w:t>
      </w:r>
      <w:r w:rsidR="00F73FBD">
        <w:rPr>
          <w:rFonts w:eastAsia="SimSun"/>
          <w:lang w:eastAsia="zh-CN"/>
        </w:rPr>
        <w:t>,</w:t>
      </w:r>
      <w:r w:rsidRPr="0001203A">
        <w:rPr>
          <w:rFonts w:eastAsia="SimSun"/>
          <w:lang w:eastAsia="zh-CN"/>
        </w:rPr>
        <w:t xml:space="preserve"> and </w:t>
      </w:r>
      <w:r w:rsidRPr="00F57BD9">
        <w:rPr>
          <w:lang w:eastAsia="zh-CN"/>
        </w:rPr>
        <w:t xml:space="preserve">aggregated </w:t>
      </w:r>
      <w:r w:rsidRPr="00F57BD9">
        <w:rPr>
          <w:rFonts w:hint="eastAsia"/>
          <w:lang w:eastAsia="zh-CN"/>
        </w:rPr>
        <w:t xml:space="preserve">reception </w:t>
      </w:r>
      <w:r w:rsidR="00676D28">
        <w:rPr>
          <w:lang w:eastAsia="zh-CN"/>
        </w:rPr>
        <w:t xml:space="preserve">of </w:t>
      </w:r>
      <w:r w:rsidR="00676D28" w:rsidRPr="0001203A">
        <w:rPr>
          <w:rFonts w:eastAsia="SimSun"/>
          <w:lang w:eastAsia="zh-CN"/>
        </w:rPr>
        <w:t xml:space="preserve">DL PRS signals </w:t>
      </w:r>
      <w:r>
        <w:rPr>
          <w:lang w:eastAsia="zh-CN"/>
        </w:rPr>
        <w:t xml:space="preserve">by </w:t>
      </w:r>
      <w:r w:rsidR="00F73FBD">
        <w:rPr>
          <w:lang w:eastAsia="zh-CN"/>
        </w:rPr>
        <w:t>a</w:t>
      </w:r>
      <w:r>
        <w:rPr>
          <w:lang w:eastAsia="zh-CN"/>
        </w:rPr>
        <w:t xml:space="preserve"> UE; </w:t>
      </w:r>
    </w:p>
    <w:p w14:paraId="21408D13" w14:textId="4AD8C5A8" w:rsidR="0001203A" w:rsidRDefault="007B5951" w:rsidP="0001203A">
      <w:pPr>
        <w:pStyle w:val="ListParagraph"/>
        <w:numPr>
          <w:ilvl w:val="0"/>
          <w:numId w:val="33"/>
        </w:numPr>
        <w:spacing w:after="120"/>
        <w:ind w:leftChars="0"/>
        <w:jc w:val="both"/>
        <w:rPr>
          <w:lang w:eastAsia="zh-CN"/>
        </w:rPr>
      </w:pPr>
      <w:r>
        <w:rPr>
          <w:lang w:eastAsia="zh-CN"/>
        </w:rPr>
        <w:t>s</w:t>
      </w:r>
      <w:r w:rsidRPr="00F57BD9">
        <w:rPr>
          <w:rFonts w:hint="eastAsia"/>
          <w:lang w:eastAsia="zh-CN"/>
        </w:rPr>
        <w:t xml:space="preserve">imultaneous transmission </w:t>
      </w:r>
      <w:r>
        <w:rPr>
          <w:lang w:eastAsia="zh-CN"/>
        </w:rPr>
        <w:t xml:space="preserve">of </w:t>
      </w:r>
      <w:r w:rsidRPr="0001203A">
        <w:rPr>
          <w:rFonts w:eastAsia="SimSun"/>
          <w:lang w:eastAsia="zh-CN"/>
        </w:rPr>
        <w:t xml:space="preserve">UL PRS signals of </w:t>
      </w:r>
      <w:r w:rsidR="00F73FBD">
        <w:rPr>
          <w:lang w:eastAsia="zh-CN"/>
        </w:rPr>
        <w:t>multiple</w:t>
      </w:r>
      <w:r w:rsidR="00F73FBD" w:rsidRPr="00F57BD9">
        <w:rPr>
          <w:lang w:eastAsia="zh-CN"/>
        </w:rPr>
        <w:t xml:space="preserve"> </w:t>
      </w:r>
      <w:r>
        <w:rPr>
          <w:lang w:eastAsia="zh-CN"/>
        </w:rPr>
        <w:t xml:space="preserve">carrier components of one band or multiple </w:t>
      </w:r>
      <w:r w:rsidRPr="00F57BD9">
        <w:rPr>
          <w:lang w:eastAsia="zh-CN"/>
        </w:rPr>
        <w:t>band</w:t>
      </w:r>
      <w:r>
        <w:rPr>
          <w:lang w:eastAsia="zh-CN"/>
        </w:rPr>
        <w:t xml:space="preserve">s </w:t>
      </w:r>
      <w:r w:rsidRPr="0001203A">
        <w:rPr>
          <w:rFonts w:eastAsia="SimSun"/>
          <w:lang w:eastAsia="zh-CN"/>
        </w:rPr>
        <w:t>from the UE</w:t>
      </w:r>
      <w:r w:rsidR="00F73FBD">
        <w:rPr>
          <w:rFonts w:eastAsia="SimSun"/>
          <w:lang w:eastAsia="zh-CN"/>
        </w:rPr>
        <w:t>,</w:t>
      </w:r>
      <w:r w:rsidRPr="0001203A">
        <w:rPr>
          <w:rFonts w:eastAsia="SimSun"/>
          <w:lang w:eastAsia="zh-CN"/>
        </w:rPr>
        <w:t xml:space="preserve"> and </w:t>
      </w:r>
      <w:r w:rsidRPr="00F57BD9">
        <w:rPr>
          <w:lang w:eastAsia="zh-CN"/>
        </w:rPr>
        <w:t xml:space="preserve">aggregated </w:t>
      </w:r>
      <w:r w:rsidRPr="00F57BD9">
        <w:rPr>
          <w:rFonts w:hint="eastAsia"/>
          <w:lang w:eastAsia="zh-CN"/>
        </w:rPr>
        <w:t xml:space="preserve">reception </w:t>
      </w:r>
      <w:r w:rsidR="00F73FBD">
        <w:rPr>
          <w:lang w:eastAsia="zh-CN"/>
        </w:rPr>
        <w:t xml:space="preserve">of UL SRS </w:t>
      </w:r>
      <w:r>
        <w:rPr>
          <w:lang w:eastAsia="zh-CN"/>
        </w:rPr>
        <w:t xml:space="preserve">by </w:t>
      </w:r>
      <w:r w:rsidR="00F73FBD">
        <w:rPr>
          <w:lang w:eastAsia="zh-CN"/>
        </w:rPr>
        <w:t xml:space="preserve">a </w:t>
      </w:r>
      <w:r w:rsidR="00F73FBD">
        <w:rPr>
          <w:rFonts w:eastAsia="SimSun"/>
          <w:lang w:eastAsia="zh-CN"/>
        </w:rPr>
        <w:t>TRP/gNB</w:t>
      </w:r>
      <w:r>
        <w:rPr>
          <w:lang w:eastAsia="zh-CN"/>
        </w:rPr>
        <w:t xml:space="preserve">. </w:t>
      </w:r>
    </w:p>
    <w:p w14:paraId="06F735DE" w14:textId="190554EA" w:rsidR="007B5951" w:rsidRDefault="007B5951" w:rsidP="007B5951">
      <w:pPr>
        <w:spacing w:after="120"/>
        <w:jc w:val="both"/>
        <w:rPr>
          <w:lang w:eastAsia="zh-CN"/>
        </w:rPr>
      </w:pPr>
      <w:r>
        <w:rPr>
          <w:lang w:eastAsia="zh-CN"/>
        </w:rPr>
        <w:t xml:space="preserve">The main motivation for using </w:t>
      </w:r>
      <w:r>
        <w:rPr>
          <w:rFonts w:eastAsia="SimSun"/>
          <w:lang w:eastAsia="zh-CN"/>
        </w:rPr>
        <w:t>b</w:t>
      </w:r>
      <w:r w:rsidRPr="007C0A11">
        <w:rPr>
          <w:rFonts w:eastAsia="SimSun"/>
          <w:lang w:eastAsia="zh-CN"/>
        </w:rPr>
        <w:t>andwidth aggregation for positioning</w:t>
      </w:r>
      <w:r>
        <w:rPr>
          <w:rFonts w:eastAsia="SimSun"/>
          <w:lang w:eastAsia="zh-CN"/>
        </w:rPr>
        <w:t xml:space="preserve"> is to increase the effective bandwidth of the DL/UL positioning reference signals for</w:t>
      </w:r>
      <w:r w:rsidR="00F049D4">
        <w:rPr>
          <w:rFonts w:eastAsia="SimSun"/>
          <w:lang w:eastAsia="zh-CN"/>
        </w:rPr>
        <w:t xml:space="preserve"> the purpose of</w:t>
      </w:r>
      <w:r>
        <w:rPr>
          <w:rFonts w:eastAsia="SimSun"/>
          <w:lang w:eastAsia="zh-CN"/>
        </w:rPr>
        <w:t xml:space="preserve"> increasing the </w:t>
      </w:r>
      <w:r w:rsidR="00676D28">
        <w:rPr>
          <w:rFonts w:eastAsia="SimSun"/>
          <w:lang w:eastAsia="zh-CN"/>
        </w:rPr>
        <w:t xml:space="preserve">positioning </w:t>
      </w:r>
      <w:r>
        <w:rPr>
          <w:rFonts w:eastAsia="SimSun"/>
          <w:lang w:eastAsia="zh-CN"/>
        </w:rPr>
        <w:t>measurement accuracy</w:t>
      </w:r>
      <w:r w:rsidR="00F049D4">
        <w:rPr>
          <w:rFonts w:eastAsia="SimSun"/>
          <w:lang w:eastAsia="zh-CN"/>
        </w:rPr>
        <w:t>, since,</w:t>
      </w:r>
      <w:r w:rsidR="00676D28">
        <w:rPr>
          <w:rFonts w:eastAsia="SimSun"/>
          <w:lang w:eastAsia="zh-CN"/>
        </w:rPr>
        <w:t xml:space="preserve"> </w:t>
      </w:r>
      <w:r w:rsidR="00F049D4">
        <w:rPr>
          <w:rFonts w:eastAsia="SimSun"/>
          <w:lang w:eastAsia="zh-CN"/>
        </w:rPr>
        <w:t>a</w:t>
      </w:r>
      <w:r>
        <w:rPr>
          <w:rFonts w:eastAsia="SimSun"/>
          <w:lang w:eastAsia="zh-CN"/>
        </w:rPr>
        <w:t xml:space="preserve">s it is well known, the </w:t>
      </w:r>
      <w:r w:rsidR="00676D28">
        <w:rPr>
          <w:rFonts w:eastAsia="SimSun"/>
          <w:lang w:eastAsia="zh-CN"/>
        </w:rPr>
        <w:t xml:space="preserve">accuracy of </w:t>
      </w:r>
      <w:r>
        <w:rPr>
          <w:rFonts w:eastAsia="SimSun"/>
          <w:lang w:eastAsia="zh-CN"/>
        </w:rPr>
        <w:t>positioning measurement</w:t>
      </w:r>
      <w:r w:rsidR="00676D28">
        <w:rPr>
          <w:rFonts w:eastAsia="SimSun"/>
          <w:lang w:eastAsia="zh-CN"/>
        </w:rPr>
        <w:t>s, especially the timing related measurements,</w:t>
      </w:r>
      <w:r>
        <w:rPr>
          <w:rFonts w:eastAsia="SimSun"/>
          <w:lang w:eastAsia="zh-CN"/>
        </w:rPr>
        <w:t xml:space="preserve"> </w:t>
      </w:r>
      <w:r w:rsidR="00F049D4">
        <w:rPr>
          <w:rFonts w:eastAsia="SimSun"/>
          <w:lang w:eastAsia="zh-CN"/>
        </w:rPr>
        <w:t xml:space="preserve">normally </w:t>
      </w:r>
      <w:r w:rsidR="00676D28">
        <w:rPr>
          <w:rFonts w:eastAsia="SimSun"/>
          <w:lang w:eastAsia="zh-CN"/>
        </w:rPr>
        <w:t>improves</w:t>
      </w:r>
      <w:r>
        <w:rPr>
          <w:rFonts w:eastAsia="SimSun"/>
          <w:lang w:eastAsia="zh-CN"/>
        </w:rPr>
        <w:t xml:space="preserve"> </w:t>
      </w:r>
      <w:r w:rsidR="00F049D4">
        <w:rPr>
          <w:rFonts w:eastAsia="SimSun"/>
          <w:lang w:eastAsia="zh-CN"/>
        </w:rPr>
        <w:t>when</w:t>
      </w:r>
      <w:r>
        <w:rPr>
          <w:rFonts w:eastAsia="SimSun"/>
          <w:lang w:eastAsia="zh-CN"/>
        </w:rPr>
        <w:t xml:space="preserve"> </w:t>
      </w:r>
      <w:r w:rsidR="00F049D4">
        <w:rPr>
          <w:rFonts w:eastAsia="SimSun"/>
          <w:lang w:eastAsia="zh-CN"/>
        </w:rPr>
        <w:t>t</w:t>
      </w:r>
      <w:r>
        <w:rPr>
          <w:rFonts w:eastAsia="SimSun"/>
          <w:lang w:eastAsia="zh-CN"/>
        </w:rPr>
        <w:t>he signal bandwidth</w:t>
      </w:r>
      <w:r w:rsidR="00F049D4">
        <w:rPr>
          <w:rFonts w:eastAsia="SimSun"/>
          <w:lang w:eastAsia="zh-CN"/>
        </w:rPr>
        <w:t xml:space="preserve"> increases</w:t>
      </w:r>
      <w:r>
        <w:rPr>
          <w:rFonts w:eastAsia="SimSun"/>
          <w:lang w:eastAsia="zh-CN"/>
        </w:rPr>
        <w:t xml:space="preserve">, </w:t>
      </w:r>
      <w:r w:rsidR="00F049D4">
        <w:rPr>
          <w:rFonts w:eastAsia="SimSun"/>
          <w:lang w:eastAsia="zh-CN"/>
        </w:rPr>
        <w:t xml:space="preserve">at least when </w:t>
      </w:r>
      <w:r>
        <w:rPr>
          <w:rFonts w:eastAsia="SimSun"/>
          <w:lang w:eastAsia="zh-CN"/>
        </w:rPr>
        <w:t xml:space="preserve">the </w:t>
      </w:r>
      <w:r w:rsidR="00F049D4">
        <w:rPr>
          <w:rFonts w:eastAsia="SimSun"/>
          <w:lang w:eastAsia="zh-CN"/>
        </w:rPr>
        <w:t xml:space="preserve">additional </w:t>
      </w:r>
      <w:r>
        <w:rPr>
          <w:rFonts w:eastAsia="SimSun"/>
          <w:lang w:eastAsia="zh-CN"/>
        </w:rPr>
        <w:t>error</w:t>
      </w:r>
      <w:r w:rsidR="00946EE7">
        <w:rPr>
          <w:rFonts w:eastAsia="SimSun"/>
          <w:lang w:eastAsia="zh-CN"/>
        </w:rPr>
        <w:t>s</w:t>
      </w:r>
      <w:r>
        <w:rPr>
          <w:rFonts w:eastAsia="SimSun"/>
          <w:lang w:eastAsia="zh-CN"/>
        </w:rPr>
        <w:t xml:space="preserve"> </w:t>
      </w:r>
      <w:r w:rsidR="00F049D4">
        <w:rPr>
          <w:rFonts w:eastAsia="SimSun"/>
          <w:lang w:eastAsia="zh-CN"/>
        </w:rPr>
        <w:t>due to</w:t>
      </w:r>
      <w:r w:rsidR="00946EE7">
        <w:rPr>
          <w:rFonts w:eastAsia="SimSun"/>
          <w:lang w:eastAsia="zh-CN"/>
        </w:rPr>
        <w:t xml:space="preserve"> signal transmission/receptions </w:t>
      </w:r>
      <w:r w:rsidR="00F049D4">
        <w:rPr>
          <w:rFonts w:eastAsia="SimSun"/>
          <w:lang w:eastAsia="zh-CN"/>
        </w:rPr>
        <w:t xml:space="preserve">of multiple PFLs/carriers </w:t>
      </w:r>
      <w:r>
        <w:rPr>
          <w:rFonts w:eastAsia="SimSun"/>
          <w:lang w:eastAsia="zh-CN"/>
        </w:rPr>
        <w:t>are not considered.</w:t>
      </w:r>
    </w:p>
    <w:p w14:paraId="54DA3FDE" w14:textId="595F1575" w:rsidR="007B5951" w:rsidRDefault="007B5951" w:rsidP="007B5951">
      <w:pPr>
        <w:spacing w:after="120"/>
        <w:jc w:val="both"/>
        <w:rPr>
          <w:rFonts w:eastAsia="SimSun"/>
          <w:lang w:eastAsia="zh-CN"/>
        </w:rPr>
      </w:pPr>
      <w:r>
        <w:rPr>
          <w:rFonts w:eastAsia="SimSun"/>
          <w:lang w:eastAsia="zh-CN"/>
        </w:rPr>
        <w:t xml:space="preserve">The </w:t>
      </w:r>
      <w:r>
        <w:t xml:space="preserve">benefits of </w:t>
      </w:r>
      <w:r>
        <w:rPr>
          <w:rFonts w:eastAsia="SimSun"/>
          <w:lang w:eastAsia="zh-CN"/>
        </w:rPr>
        <w:t>b</w:t>
      </w:r>
      <w:r w:rsidRPr="007C0A11">
        <w:rPr>
          <w:rFonts w:eastAsia="SimSun"/>
          <w:lang w:eastAsia="zh-CN"/>
        </w:rPr>
        <w:t xml:space="preserve">andwidth aggregation for positioning </w:t>
      </w:r>
      <w:r>
        <w:rPr>
          <w:rFonts w:eastAsia="SimSun"/>
          <w:lang w:eastAsia="zh-CN"/>
        </w:rPr>
        <w:t xml:space="preserve">were first studied in </w:t>
      </w:r>
      <w:r w:rsidR="00D626AA">
        <w:rPr>
          <w:rFonts w:eastAsia="SimSun"/>
          <w:lang w:eastAsia="zh-CN"/>
        </w:rPr>
        <w:t xml:space="preserve">the </w:t>
      </w:r>
      <w:r>
        <w:rPr>
          <w:rFonts w:eastAsia="SimSun"/>
          <w:lang w:eastAsia="zh-CN"/>
        </w:rPr>
        <w:t>Rel-17 study item [1]. The evaluation results in Rel-17 showed that bandwidth a</w:t>
      </w:r>
      <w:r w:rsidRPr="009D55F7">
        <w:rPr>
          <w:rFonts w:eastAsia="SimSun"/>
          <w:lang w:eastAsia="zh-CN"/>
        </w:rPr>
        <w:t xml:space="preserve">ggregation </w:t>
      </w:r>
      <w:r>
        <w:rPr>
          <w:rFonts w:eastAsia="SimSun"/>
          <w:lang w:eastAsia="zh-CN"/>
        </w:rPr>
        <w:t xml:space="preserve">may </w:t>
      </w:r>
      <w:r w:rsidRPr="009D55F7">
        <w:rPr>
          <w:rFonts w:eastAsia="SimSun"/>
          <w:lang w:eastAsia="zh-CN"/>
        </w:rPr>
        <w:t>improve</w:t>
      </w:r>
      <w:r>
        <w:rPr>
          <w:rFonts w:eastAsia="SimSun"/>
          <w:lang w:eastAsia="zh-CN"/>
        </w:rPr>
        <w:t xml:space="preserve"> </w:t>
      </w:r>
      <w:r w:rsidRPr="009D55F7">
        <w:rPr>
          <w:rFonts w:eastAsia="SimSun"/>
          <w:lang w:eastAsia="zh-CN"/>
        </w:rPr>
        <w:t xml:space="preserve">positioning </w:t>
      </w:r>
      <w:r>
        <w:rPr>
          <w:rFonts w:eastAsia="SimSun"/>
          <w:lang w:eastAsia="zh-CN"/>
        </w:rPr>
        <w:t xml:space="preserve">measurement </w:t>
      </w:r>
      <w:r w:rsidRPr="009D55F7">
        <w:rPr>
          <w:rFonts w:eastAsia="SimSun"/>
          <w:lang w:eastAsia="zh-CN"/>
        </w:rPr>
        <w:t>accuracy under certain scenarios, configurations, and assumptions on modelled impairments</w:t>
      </w:r>
      <w:r>
        <w:rPr>
          <w:rFonts w:eastAsia="SimSun"/>
          <w:lang w:eastAsia="zh-CN"/>
        </w:rPr>
        <w:t>. However, due to concern</w:t>
      </w:r>
      <w:r w:rsidR="00F049D4">
        <w:rPr>
          <w:rFonts w:eastAsia="SimSun"/>
          <w:lang w:eastAsia="zh-CN"/>
        </w:rPr>
        <w:t>s</w:t>
      </w:r>
      <w:r>
        <w:rPr>
          <w:rFonts w:eastAsia="SimSun"/>
          <w:lang w:eastAsia="zh-CN"/>
        </w:rPr>
        <w:t xml:space="preserve"> </w:t>
      </w:r>
      <w:r w:rsidR="00D626AA">
        <w:rPr>
          <w:rFonts w:eastAsia="SimSun"/>
          <w:lang w:eastAsia="zh-CN"/>
        </w:rPr>
        <w:t>about</w:t>
      </w:r>
      <w:r>
        <w:rPr>
          <w:rFonts w:eastAsia="SimSun"/>
          <w:lang w:eastAsia="zh-CN"/>
        </w:rPr>
        <w:t xml:space="preserve"> the various practical limitations, such as the </w:t>
      </w:r>
      <w:r w:rsidRPr="009444ED">
        <w:rPr>
          <w:rFonts w:eastAsia="SimSun"/>
          <w:lang w:eastAsia="zh-CN"/>
        </w:rPr>
        <w:t xml:space="preserve">impact of channel spacing, timing offset, phase offset, frequency error, power imbalance among </w:t>
      </w:r>
      <w:r>
        <w:rPr>
          <w:rFonts w:eastAsia="SimSun"/>
          <w:lang w:eastAsia="zh-CN"/>
        </w:rPr>
        <w:t xml:space="preserve">carrier components, and UE implementation </w:t>
      </w:r>
      <w:r w:rsidRPr="009444ED">
        <w:rPr>
          <w:rFonts w:eastAsia="SimSun"/>
          <w:lang w:eastAsia="zh-CN"/>
        </w:rPr>
        <w:t>complexity</w:t>
      </w:r>
      <w:r>
        <w:rPr>
          <w:rFonts w:eastAsia="SimSun"/>
          <w:lang w:eastAsia="zh-CN"/>
        </w:rPr>
        <w:t>, especially for intra-band non-continuous b</w:t>
      </w:r>
      <w:r w:rsidRPr="007C0A11">
        <w:rPr>
          <w:rFonts w:eastAsia="SimSun"/>
          <w:lang w:eastAsia="zh-CN"/>
        </w:rPr>
        <w:t>andwidth aggregation</w:t>
      </w:r>
      <w:r>
        <w:rPr>
          <w:rFonts w:eastAsia="SimSun"/>
          <w:lang w:eastAsia="zh-CN"/>
        </w:rPr>
        <w:t xml:space="preserve"> and inter-band b</w:t>
      </w:r>
      <w:r w:rsidRPr="007C0A11">
        <w:rPr>
          <w:rFonts w:eastAsia="SimSun"/>
          <w:lang w:eastAsia="zh-CN"/>
        </w:rPr>
        <w:t>andwidth aggregation</w:t>
      </w:r>
      <w:r>
        <w:rPr>
          <w:rFonts w:eastAsia="SimSun"/>
          <w:lang w:eastAsia="zh-CN"/>
        </w:rPr>
        <w:t xml:space="preserve">, </w:t>
      </w:r>
      <w:r w:rsidR="00946EE7">
        <w:rPr>
          <w:rFonts w:eastAsia="SimSun"/>
          <w:lang w:eastAsia="zh-CN"/>
        </w:rPr>
        <w:t>b</w:t>
      </w:r>
      <w:r w:rsidR="00946EE7" w:rsidRPr="007C0A11">
        <w:rPr>
          <w:rFonts w:eastAsia="SimSun"/>
          <w:lang w:eastAsia="zh-CN"/>
        </w:rPr>
        <w:t xml:space="preserve">andwidth aggregation for positioning </w:t>
      </w:r>
      <w:r>
        <w:rPr>
          <w:rFonts w:eastAsia="SimSun"/>
          <w:lang w:eastAsia="zh-CN"/>
        </w:rPr>
        <w:t>was not included in Rel-17 work item.</w:t>
      </w:r>
    </w:p>
    <w:p w14:paraId="3725B8D3" w14:textId="579F722A" w:rsidR="007E5A8D" w:rsidRPr="003414B6" w:rsidRDefault="00AA6000" w:rsidP="007E5A8D">
      <w:pPr>
        <w:spacing w:after="120"/>
        <w:jc w:val="both"/>
        <w:rPr>
          <w:rFonts w:eastAsia="SimSun"/>
          <w:lang w:eastAsia="zh-CN"/>
        </w:rPr>
      </w:pPr>
      <w:r w:rsidRPr="003414B6">
        <w:rPr>
          <w:rFonts w:eastAsia="SimSun"/>
          <w:lang w:eastAsia="zh-CN"/>
        </w:rPr>
        <w:t>In Rel-18 SI, the</w:t>
      </w:r>
      <w:r w:rsidR="007B5951" w:rsidRPr="003414B6">
        <w:rPr>
          <w:rFonts w:eastAsia="SimSun"/>
          <w:lang w:eastAsia="zh-CN"/>
        </w:rPr>
        <w:t xml:space="preserve"> solutions for accuracy improvement based on PRS/SRS bandwidth aggregation for intra-band carriers considering</w:t>
      </w:r>
      <w:r w:rsidR="00356A44" w:rsidRPr="003414B6">
        <w:rPr>
          <w:rFonts w:eastAsia="SimSun"/>
          <w:lang w:eastAsia="zh-CN"/>
        </w:rPr>
        <w:t xml:space="preserve"> </w:t>
      </w:r>
      <w:r w:rsidR="007B5951" w:rsidRPr="003414B6">
        <w:rPr>
          <w:rFonts w:eastAsia="SimSun"/>
          <w:lang w:eastAsia="zh-CN"/>
        </w:rPr>
        <w:t>timing errors, phase coherency, frequency errors, power imbalance, etc. of supporting bandwidth aggregation for positioning w</w:t>
      </w:r>
      <w:r w:rsidR="003414B6" w:rsidRPr="003414B6">
        <w:rPr>
          <w:rFonts w:eastAsia="SimSun"/>
          <w:lang w:eastAsia="zh-CN"/>
        </w:rPr>
        <w:t xml:space="preserve">ere further </w:t>
      </w:r>
      <w:r w:rsidRPr="003414B6">
        <w:rPr>
          <w:rFonts w:eastAsia="SimSun"/>
          <w:lang w:eastAsia="zh-CN"/>
        </w:rPr>
        <w:t>studied in RAN4 [2]</w:t>
      </w:r>
      <w:r w:rsidR="007B5951" w:rsidRPr="003414B6">
        <w:rPr>
          <w:rFonts w:eastAsia="SimSun"/>
          <w:lang w:eastAsia="zh-CN"/>
        </w:rPr>
        <w:t xml:space="preserve">. </w:t>
      </w:r>
      <w:r w:rsidR="007D1C34" w:rsidRPr="003414B6">
        <w:rPr>
          <w:rFonts w:eastAsia="SimSun"/>
          <w:lang w:eastAsia="zh-CN"/>
        </w:rPr>
        <w:t>The study concluded that</w:t>
      </w:r>
      <w:r w:rsidR="00A37ABB" w:rsidRPr="003414B6">
        <w:rPr>
          <w:rFonts w:eastAsia="SimSun"/>
          <w:lang w:eastAsia="zh-CN"/>
        </w:rPr>
        <w:t xml:space="preserve"> [3]</w:t>
      </w:r>
    </w:p>
    <w:p w14:paraId="025BBA23" w14:textId="187F1689" w:rsidR="007E5A8D" w:rsidRPr="00D626AA" w:rsidRDefault="00A37ABB" w:rsidP="007D1C34">
      <w:pPr>
        <w:pStyle w:val="ListParagraph"/>
        <w:numPr>
          <w:ilvl w:val="0"/>
          <w:numId w:val="36"/>
        </w:numPr>
        <w:spacing w:after="120"/>
        <w:ind w:leftChars="0"/>
        <w:jc w:val="both"/>
        <w:rPr>
          <w:rFonts w:ascii="Times New Roman" w:eastAsia="SimSun" w:hAnsi="Times New Roman"/>
          <w:i/>
          <w:iCs/>
          <w:szCs w:val="20"/>
          <w:lang w:eastAsia="zh-CN"/>
        </w:rPr>
      </w:pPr>
      <w:r w:rsidRPr="00D626AA">
        <w:rPr>
          <w:rFonts w:ascii="Times New Roman" w:eastAsia="SimSun" w:hAnsi="Times New Roman"/>
          <w:i/>
          <w:iCs/>
          <w:szCs w:val="20"/>
          <w:lang w:eastAsia="zh-CN"/>
        </w:rPr>
        <w:t>F</w:t>
      </w:r>
      <w:r w:rsidR="007E5A8D" w:rsidRPr="00D626AA">
        <w:rPr>
          <w:rFonts w:ascii="Times New Roman" w:eastAsia="SimSun" w:hAnsi="Times New Roman"/>
          <w:i/>
          <w:iCs/>
          <w:szCs w:val="20"/>
          <w:lang w:eastAsia="zh-CN"/>
        </w:rPr>
        <w:t xml:space="preserve">rom RF structure perspective, </w:t>
      </w:r>
      <w:r w:rsidR="007B5951" w:rsidRPr="00D626AA">
        <w:rPr>
          <w:rFonts w:ascii="Times New Roman" w:eastAsia="SimSun" w:hAnsi="Times New Roman"/>
          <w:i/>
          <w:iCs/>
          <w:szCs w:val="20"/>
          <w:lang w:eastAsia="zh-CN"/>
        </w:rPr>
        <w:t xml:space="preserve">PRS/SRS bandwidth aggregation for intra-band contiguous carriers </w:t>
      </w:r>
      <w:r w:rsidR="00AA6000" w:rsidRPr="00D626AA">
        <w:rPr>
          <w:rFonts w:ascii="Times New Roman" w:eastAsia="SimSun" w:hAnsi="Times New Roman"/>
          <w:i/>
          <w:iCs/>
          <w:szCs w:val="20"/>
          <w:lang w:eastAsia="zh-CN"/>
        </w:rPr>
        <w:t xml:space="preserve">is </w:t>
      </w:r>
      <w:r w:rsidR="007B5951" w:rsidRPr="00D626AA">
        <w:rPr>
          <w:rFonts w:ascii="Times New Roman" w:eastAsia="SimSun" w:hAnsi="Times New Roman"/>
          <w:i/>
          <w:iCs/>
          <w:szCs w:val="20"/>
          <w:lang w:eastAsia="zh-CN"/>
        </w:rPr>
        <w:t xml:space="preserve">feasible </w:t>
      </w:r>
      <w:r w:rsidR="00AA6000" w:rsidRPr="00D626AA">
        <w:rPr>
          <w:rFonts w:ascii="Times New Roman" w:eastAsia="SimSun" w:hAnsi="Times New Roman"/>
          <w:i/>
          <w:iCs/>
          <w:szCs w:val="20"/>
          <w:lang w:eastAsia="zh-CN"/>
        </w:rPr>
        <w:t>when</w:t>
      </w:r>
      <w:r w:rsidR="007B5951" w:rsidRPr="00D626AA">
        <w:rPr>
          <w:rFonts w:ascii="Times New Roman" w:eastAsia="SimSun" w:hAnsi="Times New Roman"/>
          <w:i/>
          <w:iCs/>
          <w:szCs w:val="20"/>
          <w:lang w:eastAsia="zh-CN"/>
        </w:rPr>
        <w:t xml:space="preserve"> </w:t>
      </w:r>
      <w:r w:rsidR="00D626AA" w:rsidRPr="00D626AA">
        <w:rPr>
          <w:rFonts w:ascii="Times New Roman" w:eastAsia="SimSun" w:hAnsi="Times New Roman"/>
          <w:i/>
          <w:iCs/>
          <w:szCs w:val="20"/>
          <w:lang w:eastAsia="zh-CN"/>
        </w:rPr>
        <w:t>single-chain</w:t>
      </w:r>
      <w:r w:rsidR="007B5951" w:rsidRPr="00D626AA">
        <w:rPr>
          <w:rFonts w:ascii="Times New Roman" w:eastAsia="SimSun" w:hAnsi="Times New Roman"/>
          <w:i/>
          <w:iCs/>
          <w:szCs w:val="20"/>
          <w:lang w:eastAsia="zh-CN"/>
        </w:rPr>
        <w:t xml:space="preserve"> Tx/Rx architectures </w:t>
      </w:r>
      <w:r w:rsidR="00AA6000" w:rsidRPr="00D626AA">
        <w:rPr>
          <w:rFonts w:ascii="Times New Roman" w:eastAsia="SimSun" w:hAnsi="Times New Roman"/>
          <w:i/>
          <w:iCs/>
          <w:szCs w:val="20"/>
          <w:lang w:eastAsia="zh-CN"/>
        </w:rPr>
        <w:t xml:space="preserve">are used </w:t>
      </w:r>
      <w:r w:rsidR="007B5951" w:rsidRPr="00D626AA">
        <w:rPr>
          <w:rFonts w:ascii="Times New Roman" w:eastAsia="SimSun" w:hAnsi="Times New Roman"/>
          <w:i/>
          <w:iCs/>
          <w:szCs w:val="20"/>
          <w:lang w:eastAsia="zh-CN"/>
        </w:rPr>
        <w:t>at both the UE and gNB</w:t>
      </w:r>
      <w:r w:rsidR="00AA6000" w:rsidRPr="00D626AA">
        <w:rPr>
          <w:rFonts w:ascii="Times New Roman" w:eastAsia="SimSun" w:hAnsi="Times New Roman"/>
          <w:i/>
          <w:iCs/>
          <w:szCs w:val="20"/>
          <w:lang w:eastAsia="zh-CN"/>
        </w:rPr>
        <w:t>. With single chain Tx/Rx architectures at both the UE and gNB, the timing offset, phase offset, frequency error, etc. between carriers/PFLs are expected to be much smaller than the cases when multiple chain Tx/Rx architectures are used for the signal transmission and reception.</w:t>
      </w:r>
    </w:p>
    <w:p w14:paraId="0F6BCDA0" w14:textId="6D0B55E8" w:rsidR="00A85199" w:rsidRPr="00D626AA" w:rsidRDefault="007D1C34" w:rsidP="007D1C34">
      <w:pPr>
        <w:pStyle w:val="ListParagraph"/>
        <w:numPr>
          <w:ilvl w:val="0"/>
          <w:numId w:val="36"/>
        </w:numPr>
        <w:spacing w:after="120"/>
        <w:ind w:leftChars="0"/>
        <w:jc w:val="both"/>
        <w:rPr>
          <w:rFonts w:ascii="Times New Roman" w:eastAsiaTheme="minorEastAsia" w:hAnsi="Times New Roman"/>
          <w:i/>
          <w:iCs/>
          <w:szCs w:val="20"/>
          <w:lang w:eastAsia="zh-CN"/>
        </w:rPr>
      </w:pPr>
      <w:r w:rsidRPr="00D626AA">
        <w:rPr>
          <w:rFonts w:ascii="Times New Roman" w:eastAsiaTheme="minorEastAsia" w:hAnsi="Times New Roman"/>
          <w:i/>
          <w:iCs/>
          <w:szCs w:val="20"/>
          <w:lang w:eastAsia="zh-CN"/>
        </w:rPr>
        <w:t>F</w:t>
      </w:r>
      <w:r w:rsidR="00A85199" w:rsidRPr="00D626AA">
        <w:rPr>
          <w:rFonts w:ascii="Times New Roman" w:eastAsiaTheme="minorEastAsia" w:hAnsi="Times New Roman"/>
          <w:i/>
          <w:iCs/>
          <w:szCs w:val="20"/>
          <w:lang w:eastAsia="zh-CN"/>
        </w:rPr>
        <w:t>rom RRM perspective, it is assumed that</w:t>
      </w:r>
      <w:r w:rsidR="00A37ABB" w:rsidRPr="00D626AA">
        <w:rPr>
          <w:rFonts w:ascii="Times New Roman" w:eastAsiaTheme="minorEastAsia" w:hAnsi="Times New Roman"/>
          <w:i/>
          <w:iCs/>
          <w:szCs w:val="20"/>
          <w:lang w:eastAsia="zh-CN"/>
        </w:rPr>
        <w:t xml:space="preserve"> </w:t>
      </w:r>
    </w:p>
    <w:p w14:paraId="35BC33A4" w14:textId="394AF662" w:rsidR="00A85199" w:rsidRPr="00D626AA" w:rsidRDefault="00A85199" w:rsidP="00A37ABB">
      <w:pPr>
        <w:pStyle w:val="ListParagraph"/>
        <w:numPr>
          <w:ilvl w:val="1"/>
          <w:numId w:val="36"/>
        </w:numPr>
        <w:spacing w:after="120"/>
        <w:ind w:leftChars="0" w:left="990" w:hanging="270"/>
        <w:rPr>
          <w:rFonts w:ascii="Times New Roman" w:eastAsiaTheme="minorEastAsia" w:hAnsi="Times New Roman"/>
          <w:i/>
          <w:iCs/>
          <w:szCs w:val="20"/>
          <w:lang w:eastAsia="zh-CN"/>
        </w:rPr>
      </w:pPr>
      <w:r w:rsidRPr="00D626AA">
        <w:rPr>
          <w:rFonts w:ascii="Times New Roman" w:eastAsiaTheme="minorEastAsia" w:hAnsi="Times New Roman"/>
          <w:i/>
          <w:iCs/>
          <w:szCs w:val="20"/>
          <w:lang w:eastAsia="zh-CN"/>
        </w:rPr>
        <w:t>A common numerology is required across all intra-band contiguous PFLs</w:t>
      </w:r>
      <w:r w:rsidR="00356A44" w:rsidRPr="00D626AA">
        <w:rPr>
          <w:rFonts w:ascii="Times New Roman" w:eastAsiaTheme="minorEastAsia" w:hAnsi="Times New Roman"/>
          <w:i/>
          <w:iCs/>
          <w:szCs w:val="20"/>
          <w:lang w:eastAsia="zh-CN"/>
        </w:rPr>
        <w:t xml:space="preserve">/ contiguous carriers </w:t>
      </w:r>
      <w:r w:rsidRPr="00D626AA">
        <w:rPr>
          <w:rFonts w:ascii="Times New Roman" w:eastAsiaTheme="minorEastAsia" w:hAnsi="Times New Roman"/>
          <w:i/>
          <w:iCs/>
          <w:szCs w:val="20"/>
          <w:lang w:eastAsia="zh-CN"/>
        </w:rPr>
        <w:t xml:space="preserve">to be aggregated. </w:t>
      </w:r>
    </w:p>
    <w:p w14:paraId="1015DD1E" w14:textId="675A4338" w:rsidR="00A85199" w:rsidRPr="00D626AA" w:rsidRDefault="00A85199" w:rsidP="00A37ABB">
      <w:pPr>
        <w:pStyle w:val="ListParagraph"/>
        <w:numPr>
          <w:ilvl w:val="1"/>
          <w:numId w:val="36"/>
        </w:numPr>
        <w:spacing w:after="120"/>
        <w:ind w:leftChars="0" w:left="990" w:hanging="270"/>
        <w:rPr>
          <w:rFonts w:ascii="Times New Roman" w:eastAsiaTheme="minorEastAsia" w:hAnsi="Times New Roman"/>
          <w:i/>
          <w:iCs/>
          <w:szCs w:val="20"/>
          <w:lang w:eastAsia="zh-CN"/>
        </w:rPr>
      </w:pPr>
      <w:r w:rsidRPr="00D626AA">
        <w:rPr>
          <w:rFonts w:ascii="Times New Roman" w:eastAsiaTheme="minorEastAsia" w:hAnsi="Times New Roman"/>
          <w:i/>
          <w:iCs/>
          <w:szCs w:val="20"/>
          <w:lang w:eastAsia="zh-CN"/>
        </w:rPr>
        <w:t>PRS</w:t>
      </w:r>
      <w:r w:rsidR="00356A44" w:rsidRPr="00D626AA">
        <w:rPr>
          <w:rFonts w:ascii="Times New Roman" w:eastAsiaTheme="minorEastAsia" w:hAnsi="Times New Roman"/>
          <w:i/>
          <w:iCs/>
          <w:szCs w:val="20"/>
          <w:lang w:eastAsia="zh-CN"/>
        </w:rPr>
        <w:t>/SRS</w:t>
      </w:r>
      <w:r w:rsidRPr="00D626AA">
        <w:rPr>
          <w:rFonts w:ascii="Times New Roman" w:eastAsiaTheme="minorEastAsia" w:hAnsi="Times New Roman"/>
          <w:i/>
          <w:iCs/>
          <w:szCs w:val="20"/>
          <w:lang w:eastAsia="zh-CN"/>
        </w:rPr>
        <w:t xml:space="preserve"> resources to be aggregated from different PFLs</w:t>
      </w:r>
      <w:r w:rsidR="00356A44" w:rsidRPr="00D626AA">
        <w:rPr>
          <w:rFonts w:ascii="Times New Roman" w:eastAsiaTheme="minorEastAsia" w:hAnsi="Times New Roman"/>
          <w:i/>
          <w:iCs/>
          <w:szCs w:val="20"/>
          <w:lang w:eastAsia="zh-CN"/>
        </w:rPr>
        <w:t>/carriers</w:t>
      </w:r>
      <w:r w:rsidRPr="00D626AA">
        <w:rPr>
          <w:rFonts w:ascii="Times New Roman" w:eastAsiaTheme="minorEastAsia" w:hAnsi="Times New Roman"/>
          <w:i/>
          <w:iCs/>
          <w:szCs w:val="20"/>
          <w:lang w:eastAsia="zh-CN"/>
        </w:rPr>
        <w:t xml:space="preserve"> can have different bandwidths (i.e., different number of PRS</w:t>
      </w:r>
      <w:r w:rsidR="00356A44" w:rsidRPr="00D626AA">
        <w:rPr>
          <w:rFonts w:ascii="Times New Roman" w:eastAsiaTheme="minorEastAsia" w:hAnsi="Times New Roman"/>
          <w:i/>
          <w:iCs/>
          <w:szCs w:val="20"/>
          <w:lang w:eastAsia="zh-CN"/>
        </w:rPr>
        <w:t>/SRS</w:t>
      </w:r>
      <w:r w:rsidRPr="00D626AA">
        <w:rPr>
          <w:rFonts w:ascii="Times New Roman" w:eastAsiaTheme="minorEastAsia" w:hAnsi="Times New Roman"/>
          <w:i/>
          <w:iCs/>
          <w:szCs w:val="20"/>
          <w:lang w:eastAsia="zh-CN"/>
        </w:rPr>
        <w:t xml:space="preserve"> RBs).</w:t>
      </w:r>
    </w:p>
    <w:p w14:paraId="31D086C4" w14:textId="08371A7A" w:rsidR="00A85199" w:rsidRPr="00D626AA" w:rsidRDefault="00A85199" w:rsidP="00A37ABB">
      <w:pPr>
        <w:pStyle w:val="ListParagraph"/>
        <w:numPr>
          <w:ilvl w:val="1"/>
          <w:numId w:val="36"/>
        </w:numPr>
        <w:spacing w:after="120"/>
        <w:ind w:leftChars="0" w:left="990" w:hanging="270"/>
        <w:rPr>
          <w:rFonts w:ascii="Times New Roman" w:eastAsiaTheme="minorEastAsia" w:hAnsi="Times New Roman"/>
          <w:i/>
          <w:iCs/>
          <w:szCs w:val="20"/>
          <w:lang w:eastAsia="zh-CN"/>
        </w:rPr>
      </w:pPr>
      <w:r w:rsidRPr="00D626AA">
        <w:rPr>
          <w:rFonts w:ascii="Times New Roman" w:eastAsiaTheme="minorEastAsia" w:hAnsi="Times New Roman"/>
          <w:i/>
          <w:iCs/>
          <w:szCs w:val="20"/>
          <w:lang w:eastAsia="zh-CN"/>
        </w:rPr>
        <w:t>PRS</w:t>
      </w:r>
      <w:r w:rsidR="00356A44" w:rsidRPr="00D626AA">
        <w:rPr>
          <w:rFonts w:ascii="Times New Roman" w:eastAsiaTheme="minorEastAsia" w:hAnsi="Times New Roman"/>
          <w:i/>
          <w:iCs/>
          <w:szCs w:val="20"/>
          <w:lang w:eastAsia="zh-CN"/>
        </w:rPr>
        <w:t>/SRS</w:t>
      </w:r>
      <w:r w:rsidRPr="00D626AA">
        <w:rPr>
          <w:rFonts w:ascii="Times New Roman" w:eastAsiaTheme="minorEastAsia" w:hAnsi="Times New Roman"/>
          <w:i/>
          <w:iCs/>
          <w:szCs w:val="20"/>
          <w:lang w:eastAsia="zh-CN"/>
        </w:rPr>
        <w:t xml:space="preserve"> resources to be aggregated from different PFLs</w:t>
      </w:r>
      <w:r w:rsidR="00356A44" w:rsidRPr="00D626AA">
        <w:rPr>
          <w:rFonts w:ascii="Times New Roman" w:eastAsiaTheme="minorEastAsia" w:hAnsi="Times New Roman"/>
          <w:i/>
          <w:iCs/>
          <w:szCs w:val="20"/>
          <w:lang w:eastAsia="zh-CN"/>
        </w:rPr>
        <w:t>/carrier</w:t>
      </w:r>
      <w:r w:rsidRPr="00D626AA">
        <w:rPr>
          <w:rFonts w:ascii="Times New Roman" w:eastAsiaTheme="minorEastAsia" w:hAnsi="Times New Roman"/>
          <w:i/>
          <w:iCs/>
          <w:szCs w:val="20"/>
          <w:lang w:eastAsia="zh-CN"/>
        </w:rPr>
        <w:t xml:space="preserve"> are transmitted in the same slot and in the same symbols.</w:t>
      </w:r>
    </w:p>
    <w:p w14:paraId="6D408BC4" w14:textId="21314F1E" w:rsidR="00030527" w:rsidRPr="00D626AA" w:rsidRDefault="00A85199" w:rsidP="00A85199">
      <w:pPr>
        <w:pStyle w:val="ListParagraph"/>
        <w:numPr>
          <w:ilvl w:val="1"/>
          <w:numId w:val="36"/>
        </w:numPr>
        <w:spacing w:after="120"/>
        <w:ind w:leftChars="0" w:left="990" w:hanging="270"/>
        <w:rPr>
          <w:rFonts w:ascii="Times New Roman" w:eastAsiaTheme="minorEastAsia" w:hAnsi="Times New Roman"/>
          <w:i/>
          <w:iCs/>
          <w:szCs w:val="20"/>
          <w:lang w:eastAsia="zh-CN"/>
        </w:rPr>
      </w:pPr>
      <w:r w:rsidRPr="00D626AA">
        <w:rPr>
          <w:rFonts w:ascii="Times New Roman" w:eastAsiaTheme="minorEastAsia" w:hAnsi="Times New Roman"/>
          <w:i/>
          <w:iCs/>
          <w:szCs w:val="20"/>
          <w:lang w:eastAsia="zh-CN"/>
        </w:rPr>
        <w:t>PRS resources to be aggregated from different PFLs are transmitted by the same TRP and associated with a common Antenna Reference Point (ARP).</w:t>
      </w:r>
    </w:p>
    <w:p w14:paraId="1491C0ED" w14:textId="47B39296" w:rsidR="007B5C35" w:rsidRDefault="007B5C35" w:rsidP="007B5C35">
      <w:pPr>
        <w:spacing w:after="120"/>
        <w:rPr>
          <w:rFonts w:eastAsiaTheme="minorEastAsia"/>
          <w:lang w:eastAsia="zh-CN"/>
        </w:rPr>
      </w:pPr>
      <w:r>
        <w:rPr>
          <w:rFonts w:eastAsiaTheme="minorEastAsia"/>
          <w:lang w:eastAsia="zh-CN"/>
        </w:rPr>
        <w:t xml:space="preserve">Based on the conclusion, it was decided in </w:t>
      </w:r>
      <w:r w:rsidRPr="007B5C35">
        <w:rPr>
          <w:rFonts w:eastAsiaTheme="minorEastAsia"/>
          <w:lang w:eastAsia="zh-CN"/>
        </w:rPr>
        <w:t xml:space="preserve">RAN#99 to </w:t>
      </w:r>
      <w:r>
        <w:rPr>
          <w:rFonts w:eastAsiaTheme="minorEastAsia"/>
          <w:lang w:eastAsia="zh-CN"/>
        </w:rPr>
        <w:t>s</w:t>
      </w:r>
      <w:r w:rsidRPr="007B5C35">
        <w:rPr>
          <w:rFonts w:eastAsiaTheme="minorEastAsia"/>
          <w:lang w:eastAsia="zh-CN"/>
        </w:rPr>
        <w:t xml:space="preserve">pecify bandwidth aggregation for positioning measurements across up to three intra-band contiguous carriers </w:t>
      </w:r>
      <w:r>
        <w:rPr>
          <w:rFonts w:eastAsiaTheme="minorEastAsia"/>
          <w:lang w:eastAsia="zh-CN"/>
        </w:rPr>
        <w:t>in Rel-18[4].</w:t>
      </w:r>
    </w:p>
    <w:p w14:paraId="03BB62B5" w14:textId="7CD51CD2" w:rsidR="00BA6ADD" w:rsidRDefault="00BA6ADD" w:rsidP="00BA6ADD">
      <w:pPr>
        <w:spacing w:after="120"/>
        <w:jc w:val="both"/>
        <w:rPr>
          <w:rFonts w:eastAsia="SimSun"/>
          <w:lang w:eastAsia="zh-CN"/>
        </w:rPr>
      </w:pPr>
      <w:r>
        <w:rPr>
          <w:rFonts w:eastAsia="SimSun"/>
          <w:lang w:eastAsia="zh-CN"/>
        </w:rPr>
        <w:t>Based on the study in Rel-17 SI [1] and Rel-18 SI [2, 3], RAN made a decision in RAN#</w:t>
      </w:r>
      <w:r w:rsidR="00E94C9B">
        <w:rPr>
          <w:rFonts w:eastAsia="SimSun"/>
          <w:lang w:eastAsia="zh-CN"/>
        </w:rPr>
        <w:t>9</w:t>
      </w:r>
      <w:r w:rsidR="00E94C9B">
        <w:rPr>
          <w:rFonts w:eastAsia="SimSun" w:hint="eastAsia"/>
          <w:lang w:eastAsia="zh-CN"/>
        </w:rPr>
        <w:t>8-e</w:t>
      </w:r>
      <w:r w:rsidR="00E94C9B">
        <w:rPr>
          <w:rFonts w:eastAsia="SimSun"/>
          <w:lang w:eastAsia="zh-CN"/>
        </w:rPr>
        <w:t xml:space="preserve"> </w:t>
      </w:r>
      <w:r>
        <w:rPr>
          <w:rFonts w:eastAsia="SimSun"/>
          <w:lang w:eastAsia="zh-CN"/>
        </w:rPr>
        <w:t xml:space="preserve">to </w:t>
      </w:r>
      <w:r>
        <w:rPr>
          <w:rFonts w:eastAsiaTheme="minorEastAsia"/>
          <w:lang w:eastAsia="zh-CN"/>
        </w:rPr>
        <w:t>s</w:t>
      </w:r>
      <w:r w:rsidRPr="007B5C35">
        <w:rPr>
          <w:rFonts w:eastAsiaTheme="minorEastAsia"/>
          <w:lang w:eastAsia="zh-CN"/>
        </w:rPr>
        <w:t xml:space="preserve">pecify bandwidth aggregation for positioning measurements across up to three intra-band contiguous carriers </w:t>
      </w:r>
      <w:r>
        <w:rPr>
          <w:rFonts w:eastAsia="SimSun"/>
          <w:lang w:eastAsia="zh-CN"/>
        </w:rPr>
        <w:t>in Rel-18 WI [4]:</w:t>
      </w:r>
    </w:p>
    <w:p w14:paraId="46C67386" w14:textId="77777777" w:rsidR="00BA6ADD" w:rsidRPr="002E34B6" w:rsidRDefault="00BA6ADD" w:rsidP="00BA6ADD">
      <w:pPr>
        <w:numPr>
          <w:ilvl w:val="0"/>
          <w:numId w:val="33"/>
        </w:numPr>
        <w:spacing w:after="120" w:line="276" w:lineRule="auto"/>
        <w:rPr>
          <w:rFonts w:eastAsia="MS Mincho"/>
          <w:i/>
          <w:iCs/>
          <w:lang w:eastAsia="ko-KR"/>
        </w:rPr>
      </w:pPr>
      <w:r w:rsidRPr="002E34B6">
        <w:rPr>
          <w:rFonts w:eastAsia="MS Mincho"/>
          <w:i/>
          <w:iCs/>
          <w:lang w:eastAsia="ko-KR"/>
        </w:rPr>
        <w:lastRenderedPageBreak/>
        <w:t>Specify bandwidth aggregation for positioning measurements across up to three intra-band contiguous carriers [RAN1, RAN2, RAN4].</w:t>
      </w:r>
    </w:p>
    <w:p w14:paraId="464AB73E" w14:textId="77777777" w:rsidR="00BA6ADD" w:rsidRPr="002E34B6" w:rsidRDefault="00BA6ADD" w:rsidP="00BA6ADD">
      <w:pPr>
        <w:numPr>
          <w:ilvl w:val="1"/>
          <w:numId w:val="33"/>
        </w:numPr>
        <w:spacing w:afterLines="0" w:after="120" w:line="276" w:lineRule="auto"/>
        <w:rPr>
          <w:i/>
          <w:iCs/>
          <w:lang w:eastAsia="ko-KR"/>
        </w:rPr>
      </w:pPr>
      <w:r w:rsidRPr="002E34B6">
        <w:rPr>
          <w:i/>
          <w:iCs/>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3B649E04" w14:textId="77777777" w:rsidR="00BA6ADD" w:rsidRPr="002E34B6" w:rsidRDefault="00BA6ADD" w:rsidP="00BA6ADD">
      <w:pPr>
        <w:numPr>
          <w:ilvl w:val="2"/>
          <w:numId w:val="33"/>
        </w:numPr>
        <w:spacing w:afterLines="0" w:after="120" w:line="276" w:lineRule="auto"/>
        <w:rPr>
          <w:i/>
          <w:iCs/>
          <w:lang w:eastAsia="ko-KR"/>
        </w:rPr>
      </w:pPr>
      <w:r w:rsidRPr="002E34B6">
        <w:rPr>
          <w:i/>
          <w:iCs/>
          <w:lang w:eastAsia="ko-KR"/>
        </w:rPr>
        <w:t>NOTE: The support of bandwidth aggregation for positioning measurements applies only to timing related measurements (e.g., RSTD, RTOA, and UE/gNB Rx-Tx time difference).</w:t>
      </w:r>
    </w:p>
    <w:p w14:paraId="1E0EC6CA" w14:textId="77777777" w:rsidR="00BA6ADD" w:rsidRPr="00ED5CAA" w:rsidRDefault="00BA6ADD" w:rsidP="00BA6ADD">
      <w:pPr>
        <w:pStyle w:val="ListParagraph"/>
        <w:numPr>
          <w:ilvl w:val="1"/>
          <w:numId w:val="33"/>
        </w:numPr>
        <w:overflowPunct w:val="0"/>
        <w:autoSpaceDE w:val="0"/>
        <w:autoSpaceDN w:val="0"/>
        <w:adjustRightInd w:val="0"/>
        <w:spacing w:afterLines="0" w:after="120"/>
        <w:ind w:leftChars="0"/>
        <w:contextualSpacing/>
        <w:textAlignment w:val="baseline"/>
        <w:rPr>
          <w:i/>
          <w:iCs/>
          <w:lang w:val="en-US" w:eastAsia="ko-KR"/>
        </w:rPr>
      </w:pPr>
      <w:r w:rsidRPr="002E34B6">
        <w:rPr>
          <w:i/>
          <w:iCs/>
          <w:lang w:val="en-US" w:eastAsia="ko-KR"/>
        </w:rPr>
        <w:t>Specify RRM requirements with measurement gaps in connected mode, and in inactive mode, including PRS measurement period/reporting [RAN4].</w:t>
      </w:r>
    </w:p>
    <w:p w14:paraId="4F0B68AC" w14:textId="171B9E78" w:rsidR="00BA6ADD" w:rsidRDefault="00BA6ADD" w:rsidP="007C12D2">
      <w:pPr>
        <w:spacing w:after="120"/>
        <w:jc w:val="both"/>
        <w:rPr>
          <w:rFonts w:eastAsia="SimSun"/>
          <w:lang w:eastAsia="zh-CN"/>
        </w:rPr>
      </w:pPr>
      <w:r w:rsidRPr="00A304C8">
        <w:rPr>
          <w:rFonts w:eastAsia="SimSun"/>
          <w:lang w:eastAsia="zh-CN"/>
        </w:rPr>
        <w:t xml:space="preserve">In this contribution, we discuss the </w:t>
      </w:r>
      <w:r>
        <w:rPr>
          <w:rFonts w:eastAsia="SimSun"/>
          <w:lang w:eastAsia="zh-CN"/>
        </w:rPr>
        <w:t xml:space="preserve">issues related to the support of the </w:t>
      </w:r>
      <w:r w:rsidR="00C4559B" w:rsidRPr="00CA5FB0">
        <w:rPr>
          <w:rFonts w:eastAsia="SimSun"/>
          <w:lang w:eastAsia="zh-CN"/>
        </w:rPr>
        <w:t>bandwidth aggregation</w:t>
      </w:r>
      <w:r w:rsidR="00C4559B" w:rsidRPr="002E34B6">
        <w:rPr>
          <w:rFonts w:eastAsia="MS Mincho"/>
          <w:i/>
          <w:iCs/>
          <w:lang w:eastAsia="ko-KR"/>
        </w:rPr>
        <w:t xml:space="preserve"> </w:t>
      </w:r>
      <w:r w:rsidR="00C4559B">
        <w:rPr>
          <w:rFonts w:eastAsia="MS Mincho"/>
          <w:i/>
          <w:iCs/>
          <w:lang w:eastAsia="ko-KR"/>
        </w:rPr>
        <w:t xml:space="preserve">of up to </w:t>
      </w:r>
      <w:r w:rsidR="00104682" w:rsidRPr="002E34B6">
        <w:rPr>
          <w:rFonts w:eastAsia="MS Mincho"/>
          <w:i/>
          <w:iCs/>
          <w:lang w:eastAsia="ko-KR"/>
        </w:rPr>
        <w:t>three intra-band contiguous</w:t>
      </w:r>
      <w:r w:rsidRPr="00CA5FB0">
        <w:rPr>
          <w:rFonts w:eastAsia="SimSun"/>
          <w:lang w:eastAsia="zh-CN"/>
        </w:rPr>
        <w:t xml:space="preserve"> for positioning measurements</w:t>
      </w:r>
      <w:r w:rsidR="007C12D2">
        <w:rPr>
          <w:rFonts w:eastAsia="SimSun"/>
          <w:lang w:eastAsia="zh-CN"/>
        </w:rPr>
        <w:t>, including the impact on the definition of the p</w:t>
      </w:r>
      <w:r w:rsidR="007C12D2" w:rsidRPr="007C12D2">
        <w:rPr>
          <w:rFonts w:eastAsia="SimSun"/>
          <w:lang w:eastAsia="zh-CN"/>
        </w:rPr>
        <w:t>ositioning measurements of bandwidth aggregation</w:t>
      </w:r>
      <w:r w:rsidR="007C12D2">
        <w:rPr>
          <w:rFonts w:eastAsia="SimSun"/>
          <w:lang w:eastAsia="zh-CN"/>
        </w:rPr>
        <w:t xml:space="preserve"> and the physical later procedures for supporting p</w:t>
      </w:r>
      <w:r w:rsidR="007C12D2" w:rsidRPr="007C12D2">
        <w:rPr>
          <w:rFonts w:eastAsia="SimSun"/>
          <w:lang w:eastAsia="zh-CN"/>
        </w:rPr>
        <w:t>ositioning measurements of bandwidth aggregation</w:t>
      </w:r>
      <w:r w:rsidR="007C12D2">
        <w:rPr>
          <w:rFonts w:eastAsia="SimSun"/>
          <w:lang w:eastAsia="zh-CN"/>
        </w:rPr>
        <w:t>.</w:t>
      </w:r>
    </w:p>
    <w:p w14:paraId="5DB1DA11" w14:textId="2789A729" w:rsidR="004C32A5" w:rsidRPr="004C32A5" w:rsidRDefault="004C32A5" w:rsidP="004C32A5">
      <w:pPr>
        <w:pStyle w:val="Heading1"/>
      </w:pPr>
      <w:r w:rsidRPr="004C32A5">
        <w:t>Positioning measurements of bandwidth aggregation</w:t>
      </w:r>
    </w:p>
    <w:p w14:paraId="1A85C7FD" w14:textId="5252794B" w:rsidR="00E23ECF" w:rsidRPr="00C256F9" w:rsidRDefault="00C256F9" w:rsidP="00FF7B51">
      <w:pPr>
        <w:spacing w:after="120"/>
        <w:jc w:val="both"/>
        <w:rPr>
          <w:lang w:eastAsia="zh-CN"/>
        </w:rPr>
      </w:pPr>
      <w:r>
        <w:rPr>
          <w:lang w:eastAsia="zh-CN"/>
        </w:rPr>
        <w:t xml:space="preserve">NR positioning measurements were first introduced in Rel-16, which includes DL RSTD, UL RTOA, UE/gNB Rx-Tx </w:t>
      </w:r>
      <w:r w:rsidR="00E94C9B">
        <w:rPr>
          <w:lang w:eastAsia="zh-CN"/>
        </w:rPr>
        <w:t>tim</w:t>
      </w:r>
      <w:r w:rsidR="00E94C9B">
        <w:rPr>
          <w:rFonts w:eastAsiaTheme="minorEastAsia" w:hint="eastAsia"/>
          <w:lang w:eastAsia="zh-CN"/>
        </w:rPr>
        <w:t>e</w:t>
      </w:r>
      <w:r w:rsidR="00E94C9B">
        <w:rPr>
          <w:lang w:eastAsia="zh-CN"/>
        </w:rPr>
        <w:t xml:space="preserve"> </w:t>
      </w:r>
      <w:r>
        <w:rPr>
          <w:lang w:eastAsia="zh-CN"/>
        </w:rPr>
        <w:t xml:space="preserve">differences, RSRP, </w:t>
      </w:r>
      <w:r w:rsidR="007D3A89">
        <w:rPr>
          <w:lang w:eastAsia="zh-CN"/>
        </w:rPr>
        <w:t xml:space="preserve">as defined in </w:t>
      </w:r>
      <w:r w:rsidR="00E94C9B">
        <w:rPr>
          <w:lang w:eastAsia="zh-CN"/>
        </w:rPr>
        <w:t xml:space="preserve">TS 38.215 </w:t>
      </w:r>
      <w:r w:rsidR="00E23ECF">
        <w:rPr>
          <w:lang w:eastAsia="zh-CN"/>
        </w:rPr>
        <w:t>[</w:t>
      </w:r>
      <w:r w:rsidR="00E94C9B">
        <w:rPr>
          <w:rFonts w:eastAsiaTheme="minorEastAsia" w:hint="eastAsia"/>
          <w:lang w:eastAsia="zh-CN"/>
        </w:rPr>
        <w:t>5</w:t>
      </w:r>
      <w:r w:rsidR="00E23ECF">
        <w:rPr>
          <w:lang w:eastAsia="zh-CN"/>
        </w:rPr>
        <w:t xml:space="preserve">]. </w:t>
      </w:r>
      <w:r w:rsidR="007D3A89">
        <w:rPr>
          <w:lang w:eastAsia="zh-CN"/>
        </w:rPr>
        <w:t>Additional positioning measurements, e.g., DL PRS</w:t>
      </w:r>
      <w:r w:rsidR="00E94C9B">
        <w:rPr>
          <w:rFonts w:eastAsiaTheme="minorEastAsia" w:hint="eastAsia"/>
          <w:lang w:eastAsia="zh-CN"/>
        </w:rPr>
        <w:t xml:space="preserve"> </w:t>
      </w:r>
      <w:r w:rsidR="007D3A89">
        <w:rPr>
          <w:lang w:eastAsia="zh-CN"/>
        </w:rPr>
        <w:t xml:space="preserve">RSRPP and </w:t>
      </w:r>
      <w:r w:rsidR="007D3A89" w:rsidRPr="007D3A89">
        <w:rPr>
          <w:lang w:eastAsia="zh-CN"/>
        </w:rPr>
        <w:t>UL SRS</w:t>
      </w:r>
      <w:r w:rsidR="00E94C9B">
        <w:rPr>
          <w:rFonts w:eastAsiaTheme="minorEastAsia" w:hint="eastAsia"/>
          <w:lang w:eastAsia="zh-CN"/>
        </w:rPr>
        <w:t xml:space="preserve"> </w:t>
      </w:r>
      <w:r w:rsidR="007D3A89" w:rsidRPr="007D3A89">
        <w:rPr>
          <w:lang w:eastAsia="zh-CN"/>
        </w:rPr>
        <w:t xml:space="preserve">RSRPP </w:t>
      </w:r>
      <w:r w:rsidR="007D3A89">
        <w:rPr>
          <w:lang w:eastAsia="zh-CN"/>
        </w:rPr>
        <w:t xml:space="preserve">were introduced in Rel-17 to </w:t>
      </w:r>
      <w:r w:rsidR="00C4559B">
        <w:rPr>
          <w:lang w:eastAsia="zh-CN"/>
        </w:rPr>
        <w:t>support</w:t>
      </w:r>
      <w:r w:rsidR="007D3A89">
        <w:rPr>
          <w:lang w:eastAsia="zh-CN"/>
        </w:rPr>
        <w:t xml:space="preserve"> multipath mitigations. The measurements were defined without considering the </w:t>
      </w:r>
      <w:r w:rsidR="007D3A89" w:rsidRPr="00CA5FB0">
        <w:rPr>
          <w:rFonts w:eastAsia="SimSun"/>
          <w:lang w:eastAsia="zh-CN"/>
        </w:rPr>
        <w:t>bandwidth aggregation</w:t>
      </w:r>
      <w:r w:rsidR="007D3A89">
        <w:rPr>
          <w:rFonts w:eastAsia="SimSun"/>
          <w:lang w:eastAsia="zh-CN"/>
        </w:rPr>
        <w:t xml:space="preserve">. In this section, </w:t>
      </w:r>
      <w:r w:rsidR="00E23ECF">
        <w:rPr>
          <w:lang w:eastAsia="zh-CN"/>
        </w:rPr>
        <w:t xml:space="preserve">we </w:t>
      </w:r>
      <w:r w:rsidR="007D3A89">
        <w:rPr>
          <w:lang w:eastAsia="zh-CN"/>
        </w:rPr>
        <w:t xml:space="preserve">discuss the potential impact of </w:t>
      </w:r>
      <w:r w:rsidR="007D3A89" w:rsidRPr="007D3A89">
        <w:rPr>
          <w:lang w:eastAsia="zh-CN"/>
        </w:rPr>
        <w:t xml:space="preserve">bandwidth aggregation </w:t>
      </w:r>
      <w:r w:rsidR="007D3A89">
        <w:rPr>
          <w:lang w:eastAsia="zh-CN"/>
        </w:rPr>
        <w:t>on</w:t>
      </w:r>
      <w:r w:rsidR="00E23ECF">
        <w:rPr>
          <w:lang w:eastAsia="zh-CN"/>
        </w:rPr>
        <w:t xml:space="preserve"> the definitions of NR positioning measurements.</w:t>
      </w:r>
      <w:r w:rsidR="003F4B0E">
        <w:rPr>
          <w:lang w:eastAsia="zh-CN"/>
        </w:rPr>
        <w:t xml:space="preserve"> Based on the WID, t</w:t>
      </w:r>
      <w:r w:rsidR="003F4B0E" w:rsidRPr="003F4B0E">
        <w:rPr>
          <w:lang w:eastAsia="zh-CN"/>
        </w:rPr>
        <w:t xml:space="preserve">he support of bandwidth aggregation for positioning measurements applies only to </w:t>
      </w:r>
      <w:r w:rsidR="00C4559B">
        <w:rPr>
          <w:lang w:eastAsia="zh-CN"/>
        </w:rPr>
        <w:t>timing-related</w:t>
      </w:r>
      <w:r w:rsidR="003F4B0E" w:rsidRPr="003F4B0E">
        <w:rPr>
          <w:lang w:eastAsia="zh-CN"/>
        </w:rPr>
        <w:t xml:space="preserve"> measurements (e.g., </w:t>
      </w:r>
      <w:r w:rsidR="00966C40">
        <w:rPr>
          <w:lang w:eastAsia="zh-CN"/>
        </w:rPr>
        <w:t>DL</w:t>
      </w:r>
      <w:r w:rsidR="00966C40">
        <w:rPr>
          <w:rFonts w:eastAsiaTheme="minorEastAsia" w:hint="eastAsia"/>
          <w:lang w:eastAsia="zh-CN"/>
        </w:rPr>
        <w:t xml:space="preserve"> </w:t>
      </w:r>
      <w:r w:rsidR="003F4B0E" w:rsidRPr="003F4B0E">
        <w:rPr>
          <w:lang w:eastAsia="zh-CN"/>
        </w:rPr>
        <w:t xml:space="preserve">RSTD, </w:t>
      </w:r>
      <w:r w:rsidR="00966C40">
        <w:rPr>
          <w:lang w:eastAsia="zh-CN"/>
        </w:rPr>
        <w:t>UL</w:t>
      </w:r>
      <w:r w:rsidR="00EC6934">
        <w:rPr>
          <w:rFonts w:eastAsiaTheme="minorEastAsia" w:hint="eastAsia"/>
          <w:lang w:eastAsia="zh-CN"/>
        </w:rPr>
        <w:t xml:space="preserve"> </w:t>
      </w:r>
      <w:r w:rsidR="003F4B0E" w:rsidRPr="003F4B0E">
        <w:rPr>
          <w:lang w:eastAsia="zh-CN"/>
        </w:rPr>
        <w:t>RTOA, and UE/gNB Rx-Tx time difference).</w:t>
      </w:r>
      <w:r w:rsidR="003F4B0E">
        <w:rPr>
          <w:lang w:eastAsia="zh-CN"/>
        </w:rPr>
        <w:t xml:space="preserve"> Thus, our discussion in this section </w:t>
      </w:r>
      <w:r w:rsidR="00E21D6C">
        <w:rPr>
          <w:lang w:eastAsia="zh-CN"/>
        </w:rPr>
        <w:t xml:space="preserve">focuses on </w:t>
      </w:r>
      <w:r w:rsidR="003F4B0E">
        <w:rPr>
          <w:lang w:eastAsia="zh-CN"/>
        </w:rPr>
        <w:t>these measurements.</w:t>
      </w:r>
    </w:p>
    <w:p w14:paraId="4F2801F7" w14:textId="3A90377F" w:rsidR="00FA2C3D" w:rsidRDefault="00E23ECF" w:rsidP="00FA2C3D">
      <w:pPr>
        <w:pStyle w:val="Heading2"/>
        <w:rPr>
          <w:lang w:eastAsia="zh-CN"/>
        </w:rPr>
      </w:pPr>
      <w:r>
        <w:rPr>
          <w:lang w:val="en-US"/>
        </w:rPr>
        <w:t>DL RSTD</w:t>
      </w:r>
    </w:p>
    <w:p w14:paraId="70400A4A" w14:textId="6220064A" w:rsidR="009269C3" w:rsidRPr="00E23ECF" w:rsidRDefault="00DE6FF0" w:rsidP="00E23ECF">
      <w:pPr>
        <w:spacing w:after="120"/>
        <w:rPr>
          <w:lang w:val="x-none" w:eastAsia="zh-CN"/>
        </w:rPr>
      </w:pPr>
      <w:r w:rsidRPr="00E23ECF">
        <w:rPr>
          <w:lang w:eastAsia="zh-CN"/>
        </w:rPr>
        <w:t>DL RSTD</w:t>
      </w:r>
      <w:r>
        <w:rPr>
          <w:lang w:eastAsia="zh-CN"/>
        </w:rPr>
        <w:t xml:space="preserve"> is currently defined as follows in </w:t>
      </w:r>
      <w:r w:rsidR="00E23ECF">
        <w:rPr>
          <w:lang w:eastAsia="zh-CN"/>
        </w:rPr>
        <w:t>TS 38.215</w:t>
      </w:r>
      <w:r w:rsidR="001F3495">
        <w:rPr>
          <w:lang w:eastAsia="zh-CN"/>
        </w:rPr>
        <w:t xml:space="preserve"> [5]</w:t>
      </w:r>
      <w:r w:rsidR="00E23ECF">
        <w:rPr>
          <w:lang w:eastAsia="zh-CN"/>
        </w:rPr>
        <w:t>.</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96"/>
        <w:gridCol w:w="7787"/>
      </w:tblGrid>
      <w:tr w:rsidR="009269C3" w14:paraId="3172C193" w14:textId="77777777" w:rsidTr="00823A80">
        <w:trPr>
          <w:cantSplit/>
          <w:jc w:val="center"/>
        </w:trPr>
        <w:tc>
          <w:tcPr>
            <w:tcW w:w="1596" w:type="dxa"/>
            <w:tcBorders>
              <w:top w:val="single" w:sz="4" w:space="0" w:color="auto"/>
              <w:left w:val="single" w:sz="4" w:space="0" w:color="auto"/>
              <w:bottom w:val="single" w:sz="4" w:space="0" w:color="auto"/>
              <w:right w:val="single" w:sz="4" w:space="0" w:color="auto"/>
            </w:tcBorders>
            <w:hideMark/>
          </w:tcPr>
          <w:p w14:paraId="63D7AB4C" w14:textId="77777777" w:rsidR="009269C3" w:rsidRDefault="009269C3" w:rsidP="001D2D99">
            <w:pPr>
              <w:pStyle w:val="TAL"/>
              <w:spacing w:after="120"/>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3D36A88" w14:textId="77777777" w:rsidR="009269C3" w:rsidRPr="0008185D" w:rsidRDefault="009269C3" w:rsidP="001D2D99">
            <w:pPr>
              <w:pStyle w:val="TAL"/>
              <w:spacing w:after="120"/>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defined as T</w:t>
            </w:r>
            <w:r w:rsidRPr="0008185D">
              <w:rPr>
                <w:szCs w:val="18"/>
                <w:vertAlign w:val="subscript"/>
                <w:lang w:eastAsia="en-GB"/>
              </w:rPr>
              <w:t>SubframeRxj</w:t>
            </w:r>
            <w:r w:rsidRPr="0008185D">
              <w:rPr>
                <w:szCs w:val="18"/>
                <w:lang w:eastAsia="en-GB"/>
              </w:rPr>
              <w:t xml:space="preserve"> – T</w:t>
            </w:r>
            <w:r w:rsidRPr="0008185D">
              <w:rPr>
                <w:szCs w:val="18"/>
                <w:vertAlign w:val="subscript"/>
                <w:lang w:eastAsia="en-GB"/>
              </w:rPr>
              <w:t>SubframeRxi</w:t>
            </w:r>
            <w:r w:rsidRPr="0008185D">
              <w:rPr>
                <w:szCs w:val="18"/>
                <w:lang w:eastAsia="en-GB"/>
              </w:rPr>
              <w:t>,</w:t>
            </w:r>
          </w:p>
          <w:p w14:paraId="768BCD9C" w14:textId="77777777" w:rsidR="009269C3" w:rsidRPr="0008185D" w:rsidRDefault="009269C3" w:rsidP="001D2D99">
            <w:pPr>
              <w:pStyle w:val="TAL"/>
              <w:spacing w:after="120"/>
              <w:rPr>
                <w:szCs w:val="18"/>
                <w:lang w:eastAsia="en-GB"/>
              </w:rPr>
            </w:pPr>
            <w:r>
              <w:rPr>
                <w:szCs w:val="18"/>
                <w:lang w:eastAsia="en-GB"/>
              </w:rPr>
              <w:t>Where:</w:t>
            </w:r>
          </w:p>
          <w:p w14:paraId="6C5BC7F7" w14:textId="77777777" w:rsidR="009269C3" w:rsidRPr="0008185D" w:rsidRDefault="009269C3" w:rsidP="001D2D99">
            <w:pPr>
              <w:pStyle w:val="TAL"/>
              <w:spacing w:after="120"/>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81336F5" w14:textId="77777777" w:rsidR="009269C3" w:rsidRPr="0008185D" w:rsidRDefault="009269C3" w:rsidP="001D2D99">
            <w:pPr>
              <w:pStyle w:val="TAL"/>
              <w:spacing w:after="120"/>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617A745" w14:textId="105BE7BC" w:rsidR="009269C3" w:rsidRPr="009269C3" w:rsidRDefault="009269C3" w:rsidP="001D2D99">
            <w:pPr>
              <w:pStyle w:val="TAL"/>
              <w:spacing w:after="120"/>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047902F2" w14:textId="77777777" w:rsidR="009269C3" w:rsidRPr="0008185D" w:rsidRDefault="009269C3" w:rsidP="001D2D99">
            <w:pPr>
              <w:pStyle w:val="TAL"/>
              <w:spacing w:after="120"/>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9269C3" w14:paraId="7A8C150A" w14:textId="77777777" w:rsidTr="00823A80">
        <w:trPr>
          <w:cantSplit/>
          <w:jc w:val="center"/>
        </w:trPr>
        <w:tc>
          <w:tcPr>
            <w:tcW w:w="1596" w:type="dxa"/>
            <w:tcBorders>
              <w:top w:val="single" w:sz="4" w:space="0" w:color="auto"/>
              <w:left w:val="single" w:sz="4" w:space="0" w:color="auto"/>
              <w:bottom w:val="single" w:sz="4" w:space="0" w:color="auto"/>
              <w:right w:val="single" w:sz="4" w:space="0" w:color="auto"/>
            </w:tcBorders>
            <w:hideMark/>
          </w:tcPr>
          <w:p w14:paraId="1A78FF11" w14:textId="77777777" w:rsidR="009269C3" w:rsidRDefault="009269C3" w:rsidP="001D2D99">
            <w:pPr>
              <w:pStyle w:val="TAL"/>
              <w:spacing w:after="120"/>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DE00C6" w14:textId="77777777" w:rsidR="009269C3" w:rsidRDefault="009269C3" w:rsidP="001D2D99">
            <w:pPr>
              <w:pStyle w:val="TAL"/>
              <w:spacing w:after="120"/>
              <w:rPr>
                <w:szCs w:val="18"/>
                <w:lang w:eastAsia="en-GB"/>
              </w:rPr>
            </w:pPr>
            <w:r w:rsidRPr="0008185D">
              <w:rPr>
                <w:szCs w:val="18"/>
                <w:lang w:eastAsia="en-GB"/>
              </w:rPr>
              <w:t>RRC_CONNECTED</w:t>
            </w:r>
            <w:r>
              <w:rPr>
                <w:szCs w:val="18"/>
                <w:lang w:eastAsia="en-GB"/>
              </w:rPr>
              <w:t>,</w:t>
            </w:r>
          </w:p>
          <w:p w14:paraId="15D07E5B" w14:textId="77777777" w:rsidR="009269C3" w:rsidRPr="0008185D" w:rsidRDefault="009269C3" w:rsidP="001D2D99">
            <w:pPr>
              <w:pStyle w:val="TAL"/>
              <w:spacing w:after="120"/>
              <w:rPr>
                <w:szCs w:val="18"/>
                <w:lang w:eastAsia="en-GB"/>
              </w:rPr>
            </w:pPr>
            <w:r w:rsidRPr="00AA2F5B">
              <w:rPr>
                <w:lang w:val="en-US" w:eastAsia="x-none"/>
              </w:rPr>
              <w:t>RRC_INACTIVE</w:t>
            </w:r>
          </w:p>
        </w:tc>
      </w:tr>
    </w:tbl>
    <w:p w14:paraId="6B10125F" w14:textId="731734BF" w:rsidR="009269C3" w:rsidRPr="00ED2619" w:rsidRDefault="009269C3" w:rsidP="009269C3">
      <w:pPr>
        <w:pStyle w:val="FP"/>
        <w:spacing w:after="120"/>
      </w:pPr>
    </w:p>
    <w:p w14:paraId="105C2702" w14:textId="1C9CBE67" w:rsidR="00117CBE" w:rsidRDefault="00823A80" w:rsidP="00117CBE">
      <w:pPr>
        <w:pStyle w:val="TAL"/>
        <w:spacing w:after="120"/>
        <w:rPr>
          <w:rFonts w:ascii="Times New Roman" w:hAnsi="Times New Roman"/>
          <w:sz w:val="20"/>
          <w:lang w:val="en-IN" w:eastAsia="en-GB"/>
        </w:rPr>
      </w:pPr>
      <w:r w:rsidRPr="00ED2619">
        <w:rPr>
          <w:rFonts w:ascii="Times New Roman" w:hAnsi="Times New Roman"/>
          <w:sz w:val="20"/>
          <w:lang w:eastAsia="zh-CN"/>
        </w:rPr>
        <w:lastRenderedPageBreak/>
        <w:t xml:space="preserve">In </w:t>
      </w:r>
      <w:r w:rsidR="00C4559B">
        <w:rPr>
          <w:rFonts w:ascii="Times New Roman" w:hAnsi="Times New Roman"/>
          <w:sz w:val="20"/>
          <w:lang w:eastAsia="zh-CN"/>
        </w:rPr>
        <w:t xml:space="preserve">the </w:t>
      </w:r>
      <w:r w:rsidRPr="00ED2619">
        <w:rPr>
          <w:rFonts w:ascii="Times New Roman" w:hAnsi="Times New Roman"/>
          <w:sz w:val="20"/>
          <w:lang w:eastAsia="zh-CN"/>
        </w:rPr>
        <w:t>current definition</w:t>
      </w:r>
      <w:r w:rsidR="00104682">
        <w:rPr>
          <w:rFonts w:ascii="Times New Roman" w:hAnsi="Times New Roman"/>
          <w:sz w:val="20"/>
          <w:lang w:eastAsia="zh-CN"/>
        </w:rPr>
        <w:t xml:space="preserve">, </w:t>
      </w:r>
      <w:r w:rsidRPr="00ED2619">
        <w:rPr>
          <w:rFonts w:ascii="Times New Roman" w:hAnsi="Times New Roman"/>
          <w:sz w:val="20"/>
          <w:lang w:eastAsia="zh-CN"/>
        </w:rPr>
        <w:t>“</w:t>
      </w:r>
      <w:r w:rsidRPr="00ED2619">
        <w:rPr>
          <w:rFonts w:ascii="Times New Roman" w:hAnsi="Times New Roman"/>
          <w:sz w:val="20"/>
          <w:lang w:eastAsia="en-GB"/>
        </w:rPr>
        <w:t xml:space="preserve">DL reference signal time difference (DL RSTD) is the DL relative timing difference between the </w:t>
      </w:r>
      <w:r w:rsidRPr="00ED2619">
        <w:rPr>
          <w:rFonts w:ascii="Times New Roman" w:hAnsi="Times New Roman"/>
          <w:sz w:val="20"/>
          <w:lang w:val="en-IN" w:eastAsia="en-GB"/>
        </w:rPr>
        <w:t xml:space="preserve">Transmission Point (TP) </w:t>
      </w:r>
      <w:r w:rsidRPr="00ED2619">
        <w:rPr>
          <w:rFonts w:ascii="Times New Roman" w:hAnsi="Times New Roman"/>
          <w:i/>
          <w:sz w:val="20"/>
          <w:lang w:eastAsia="en-GB"/>
        </w:rPr>
        <w:t>j</w:t>
      </w:r>
      <w:r w:rsidRPr="00ED2619">
        <w:rPr>
          <w:rFonts w:ascii="Times New Roman" w:hAnsi="Times New Roman"/>
          <w:sz w:val="20"/>
          <w:lang w:eastAsia="en-GB"/>
        </w:rPr>
        <w:t xml:space="preserve"> and the reference TP </w:t>
      </w:r>
      <w:r w:rsidRPr="00ED2619">
        <w:rPr>
          <w:rFonts w:ascii="Times New Roman" w:hAnsi="Times New Roman"/>
          <w:i/>
          <w:sz w:val="20"/>
          <w:lang w:eastAsia="en-GB"/>
        </w:rPr>
        <w:t>i</w:t>
      </w:r>
      <w:r w:rsidRPr="00ED2619">
        <w:rPr>
          <w:rFonts w:ascii="Times New Roman" w:hAnsi="Times New Roman"/>
          <w:sz w:val="20"/>
          <w:lang w:eastAsia="en-GB"/>
        </w:rPr>
        <w:t>, defined as T</w:t>
      </w:r>
      <w:r w:rsidRPr="00ED2619">
        <w:rPr>
          <w:rFonts w:ascii="Times New Roman" w:hAnsi="Times New Roman"/>
          <w:sz w:val="20"/>
          <w:vertAlign w:val="subscript"/>
          <w:lang w:eastAsia="en-GB"/>
        </w:rPr>
        <w:t>SubframeRxj</w:t>
      </w:r>
      <w:r w:rsidRPr="00ED2619">
        <w:rPr>
          <w:rFonts w:ascii="Times New Roman" w:hAnsi="Times New Roman"/>
          <w:sz w:val="20"/>
          <w:lang w:eastAsia="en-GB"/>
        </w:rPr>
        <w:t xml:space="preserve"> – T</w:t>
      </w:r>
      <w:r w:rsidRPr="00ED2619">
        <w:rPr>
          <w:rFonts w:ascii="Times New Roman" w:hAnsi="Times New Roman"/>
          <w:sz w:val="20"/>
          <w:vertAlign w:val="subscript"/>
          <w:lang w:eastAsia="en-GB"/>
        </w:rPr>
        <w:t>SubframeRxi</w:t>
      </w:r>
      <w:r w:rsidRPr="00ED2619">
        <w:rPr>
          <w:rFonts w:ascii="Times New Roman" w:hAnsi="Times New Roman"/>
          <w:sz w:val="20"/>
          <w:lang w:eastAsia="en-GB"/>
        </w:rPr>
        <w:t>”</w:t>
      </w:r>
      <w:r w:rsidR="00104682">
        <w:rPr>
          <w:rFonts w:ascii="Times New Roman" w:hAnsi="Times New Roman"/>
          <w:sz w:val="20"/>
          <w:lang w:eastAsia="en-GB"/>
        </w:rPr>
        <w:t xml:space="preserve">. In order to extend the definition for </w:t>
      </w:r>
      <w:r w:rsidR="00104682" w:rsidRPr="002E34B6">
        <w:rPr>
          <w:rFonts w:eastAsia="MS Mincho"/>
          <w:i/>
          <w:iCs/>
          <w:lang w:eastAsia="ko-KR"/>
        </w:rPr>
        <w:t xml:space="preserve">intra-band contiguous </w:t>
      </w:r>
      <w:r w:rsidR="00104682" w:rsidRPr="00CA5FB0">
        <w:rPr>
          <w:rFonts w:eastAsia="SimSun"/>
          <w:lang w:eastAsia="zh-CN"/>
        </w:rPr>
        <w:t>bandwidth aggregation for positioning</w:t>
      </w:r>
      <w:r w:rsidR="00104682">
        <w:rPr>
          <w:rFonts w:ascii="Times New Roman" w:hAnsi="Times New Roman"/>
          <w:sz w:val="20"/>
          <w:lang w:eastAsia="en-GB"/>
        </w:rPr>
        <w:t xml:space="preserve">, there is a need to assume, at least, the subframe timings of the </w:t>
      </w:r>
      <w:r w:rsidR="00117CBE">
        <w:rPr>
          <w:rFonts w:ascii="Times New Roman" w:hAnsi="Times New Roman"/>
          <w:sz w:val="20"/>
          <w:lang w:eastAsia="en-GB"/>
        </w:rPr>
        <w:t>different</w:t>
      </w:r>
      <w:r w:rsidR="00104682" w:rsidRPr="00104682">
        <w:rPr>
          <w:rFonts w:ascii="Times New Roman" w:hAnsi="Times New Roman"/>
          <w:sz w:val="20"/>
          <w:lang w:eastAsia="en-GB"/>
        </w:rPr>
        <w:t xml:space="preserve"> </w:t>
      </w:r>
      <w:r w:rsidR="00104682">
        <w:rPr>
          <w:rFonts w:ascii="Times New Roman" w:hAnsi="Times New Roman"/>
          <w:sz w:val="20"/>
          <w:lang w:eastAsia="en-GB"/>
        </w:rPr>
        <w:t xml:space="preserve">carriers </w:t>
      </w:r>
      <w:r w:rsidR="00117CBE">
        <w:rPr>
          <w:rFonts w:ascii="Times New Roman" w:hAnsi="Times New Roman"/>
          <w:sz w:val="20"/>
          <w:lang w:eastAsia="en-GB"/>
        </w:rPr>
        <w:t>need to be t</w:t>
      </w:r>
      <w:r w:rsidR="00104682">
        <w:rPr>
          <w:rFonts w:ascii="Times New Roman" w:hAnsi="Times New Roman"/>
          <w:sz w:val="20"/>
          <w:lang w:eastAsia="en-GB"/>
        </w:rPr>
        <w:t xml:space="preserve">he same, or are perfectly </w:t>
      </w:r>
      <w:r w:rsidR="00C4559B">
        <w:rPr>
          <w:rFonts w:ascii="Times New Roman" w:hAnsi="Times New Roman"/>
          <w:sz w:val="20"/>
          <w:lang w:eastAsia="en-GB"/>
        </w:rPr>
        <w:t>aligned</w:t>
      </w:r>
      <w:r w:rsidR="00104682">
        <w:rPr>
          <w:rFonts w:ascii="Times New Roman" w:hAnsi="Times New Roman"/>
          <w:sz w:val="20"/>
          <w:lang w:eastAsia="en-GB"/>
        </w:rPr>
        <w:t xml:space="preserve">. Under this condition, the </w:t>
      </w:r>
      <w:r w:rsidR="00104682" w:rsidRPr="00ED2619">
        <w:rPr>
          <w:rFonts w:ascii="Times New Roman" w:hAnsi="Times New Roman"/>
          <w:sz w:val="20"/>
          <w:lang w:eastAsia="en-GB"/>
        </w:rPr>
        <w:t>DL RSTD</w:t>
      </w:r>
      <w:r w:rsidR="00104682" w:rsidRPr="00ED2619">
        <w:rPr>
          <w:rFonts w:ascii="Times New Roman" w:hAnsi="Times New Roman"/>
          <w:sz w:val="20"/>
          <w:lang w:eastAsia="zh-CN"/>
        </w:rPr>
        <w:t xml:space="preserve"> </w:t>
      </w:r>
      <w:r w:rsidR="00104682">
        <w:rPr>
          <w:rFonts w:ascii="Times New Roman" w:hAnsi="Times New Roman"/>
          <w:sz w:val="20"/>
          <w:lang w:eastAsia="zh-CN"/>
        </w:rPr>
        <w:t xml:space="preserve">can still be defined as </w:t>
      </w:r>
      <w:r w:rsidR="00104682" w:rsidRPr="00ED2619">
        <w:rPr>
          <w:rFonts w:ascii="Times New Roman" w:hAnsi="Times New Roman"/>
          <w:sz w:val="20"/>
          <w:lang w:eastAsia="en-GB"/>
        </w:rPr>
        <w:t>T</w:t>
      </w:r>
      <w:r w:rsidR="00104682" w:rsidRPr="00ED2619">
        <w:rPr>
          <w:rFonts w:ascii="Times New Roman" w:hAnsi="Times New Roman"/>
          <w:sz w:val="20"/>
          <w:vertAlign w:val="subscript"/>
          <w:lang w:eastAsia="en-GB"/>
        </w:rPr>
        <w:t>SubframeRxj</w:t>
      </w:r>
      <w:r w:rsidR="00104682" w:rsidRPr="00ED2619">
        <w:rPr>
          <w:rFonts w:ascii="Times New Roman" w:hAnsi="Times New Roman"/>
          <w:sz w:val="20"/>
          <w:lang w:eastAsia="en-GB"/>
        </w:rPr>
        <w:t xml:space="preserve"> – T</w:t>
      </w:r>
      <w:r w:rsidR="00104682" w:rsidRPr="00ED2619">
        <w:rPr>
          <w:rFonts w:ascii="Times New Roman" w:hAnsi="Times New Roman"/>
          <w:sz w:val="20"/>
          <w:vertAlign w:val="subscript"/>
          <w:lang w:eastAsia="en-GB"/>
        </w:rPr>
        <w:t>SubframeRxi</w:t>
      </w:r>
      <w:r w:rsidR="00104682">
        <w:rPr>
          <w:rFonts w:ascii="Times New Roman" w:hAnsi="Times New Roman"/>
          <w:sz w:val="20"/>
          <w:vertAlign w:val="subscript"/>
          <w:lang w:eastAsia="en-GB"/>
        </w:rPr>
        <w:t xml:space="preserve">. </w:t>
      </w:r>
      <w:r w:rsidR="00104682">
        <w:rPr>
          <w:rFonts w:ascii="Times New Roman" w:hAnsi="Times New Roman"/>
          <w:sz w:val="20"/>
          <w:lang w:eastAsia="en-GB"/>
        </w:rPr>
        <w:t xml:space="preserve">On the other hand, if the subframe timings of the </w:t>
      </w:r>
      <w:r w:rsidR="00104682" w:rsidRPr="00104682">
        <w:rPr>
          <w:rFonts w:ascii="Times New Roman" w:hAnsi="Times New Roman"/>
          <w:sz w:val="20"/>
          <w:lang w:eastAsia="en-GB"/>
        </w:rPr>
        <w:t xml:space="preserve">intra-band contiguous </w:t>
      </w:r>
      <w:r w:rsidR="00104682">
        <w:rPr>
          <w:rFonts w:ascii="Times New Roman" w:hAnsi="Times New Roman"/>
          <w:sz w:val="20"/>
          <w:lang w:eastAsia="en-GB"/>
        </w:rPr>
        <w:t xml:space="preserve">carriers are </w:t>
      </w:r>
      <w:r w:rsidR="00117CBE">
        <w:rPr>
          <w:rFonts w:ascii="Times New Roman" w:hAnsi="Times New Roman"/>
          <w:sz w:val="20"/>
          <w:lang w:eastAsia="en-GB"/>
        </w:rPr>
        <w:t>different</w:t>
      </w:r>
      <w:r w:rsidR="00104682">
        <w:rPr>
          <w:rFonts w:ascii="Times New Roman" w:hAnsi="Times New Roman"/>
          <w:sz w:val="20"/>
          <w:lang w:eastAsia="en-GB"/>
        </w:rPr>
        <w:t xml:space="preserve">, or not perfectly </w:t>
      </w:r>
      <w:r w:rsidR="00C4559B">
        <w:rPr>
          <w:rFonts w:ascii="Times New Roman" w:hAnsi="Times New Roman"/>
          <w:sz w:val="20"/>
          <w:lang w:eastAsia="en-GB"/>
        </w:rPr>
        <w:t>aligned</w:t>
      </w:r>
      <w:r w:rsidR="00104682">
        <w:rPr>
          <w:rFonts w:ascii="Times New Roman" w:hAnsi="Times New Roman"/>
          <w:sz w:val="20"/>
          <w:lang w:eastAsia="en-GB"/>
        </w:rPr>
        <w:t xml:space="preserve"> </w:t>
      </w:r>
      <w:r w:rsidR="00117CBE">
        <w:rPr>
          <w:rFonts w:ascii="Times New Roman" w:hAnsi="Times New Roman"/>
          <w:sz w:val="20"/>
          <w:lang w:eastAsia="en-GB"/>
        </w:rPr>
        <w:t xml:space="preserve">there will be different DL RSTD values for different carriers. For this WI, we only consider </w:t>
      </w:r>
      <w:r w:rsidR="00117CBE" w:rsidRPr="00117CBE">
        <w:rPr>
          <w:rFonts w:ascii="Times New Roman" w:hAnsi="Times New Roman"/>
          <w:sz w:val="20"/>
          <w:lang w:eastAsia="en-GB"/>
        </w:rPr>
        <w:t>bandwidth aggregation</w:t>
      </w:r>
      <w:r w:rsidR="00117CBE">
        <w:rPr>
          <w:rFonts w:ascii="Times New Roman" w:hAnsi="Times New Roman"/>
          <w:sz w:val="20"/>
          <w:lang w:eastAsia="en-GB"/>
        </w:rPr>
        <w:t xml:space="preserve"> of </w:t>
      </w:r>
      <w:r w:rsidR="00117CBE" w:rsidRPr="00117CBE">
        <w:rPr>
          <w:rFonts w:ascii="Times New Roman" w:hAnsi="Times New Roman"/>
          <w:sz w:val="20"/>
          <w:lang w:eastAsia="en-GB"/>
        </w:rPr>
        <w:t>intra-band contiguous</w:t>
      </w:r>
      <w:r w:rsidR="00117CBE">
        <w:rPr>
          <w:rFonts w:ascii="Times New Roman" w:hAnsi="Times New Roman"/>
          <w:sz w:val="20"/>
          <w:lang w:eastAsia="en-GB"/>
        </w:rPr>
        <w:t xml:space="preserve"> carrier</w:t>
      </w:r>
      <w:r w:rsidR="00C4559B">
        <w:rPr>
          <w:rFonts w:ascii="Times New Roman" w:hAnsi="Times New Roman"/>
          <w:sz w:val="20"/>
          <w:lang w:eastAsia="en-GB"/>
        </w:rPr>
        <w:t>s</w:t>
      </w:r>
      <w:r w:rsidR="00117CBE">
        <w:rPr>
          <w:rFonts w:ascii="Times New Roman" w:hAnsi="Times New Roman"/>
          <w:sz w:val="20"/>
          <w:lang w:eastAsia="en-GB"/>
        </w:rPr>
        <w:t xml:space="preserve"> by the use of </w:t>
      </w:r>
      <w:r w:rsidR="006A5CCD">
        <w:rPr>
          <w:rFonts w:ascii="Times New Roman" w:hAnsi="Times New Roman"/>
          <w:sz w:val="20"/>
          <w:lang w:eastAsia="en-GB"/>
        </w:rPr>
        <w:t xml:space="preserve">a </w:t>
      </w:r>
      <w:r w:rsidR="00117CBE">
        <w:rPr>
          <w:rFonts w:ascii="Times New Roman" w:hAnsi="Times New Roman"/>
          <w:sz w:val="20"/>
          <w:lang w:eastAsia="en-GB"/>
        </w:rPr>
        <w:t xml:space="preserve">single Tx/Rx chain, for which we assume the </w:t>
      </w:r>
      <w:r w:rsidR="00117CBE" w:rsidRPr="00104682">
        <w:rPr>
          <w:rFonts w:ascii="Times New Roman" w:hAnsi="Times New Roman"/>
          <w:sz w:val="20"/>
          <w:lang w:eastAsia="en-GB"/>
        </w:rPr>
        <w:t xml:space="preserve">intra-band contiguous </w:t>
      </w:r>
      <w:r w:rsidR="00117CBE">
        <w:rPr>
          <w:rFonts w:ascii="Times New Roman" w:hAnsi="Times New Roman"/>
          <w:sz w:val="20"/>
          <w:lang w:eastAsia="en-GB"/>
        </w:rPr>
        <w:t>carriers have the same subframe boundary. Then, t</w:t>
      </w:r>
      <w:r w:rsidRPr="00ED2619">
        <w:rPr>
          <w:rFonts w:ascii="Times New Roman" w:hAnsi="Times New Roman"/>
          <w:sz w:val="20"/>
          <w:lang w:eastAsia="en-GB"/>
        </w:rPr>
        <w:t xml:space="preserve">he measured </w:t>
      </w:r>
      <w:r w:rsidR="00EC6934">
        <w:rPr>
          <w:rFonts w:ascii="Times New Roman" w:hAnsi="Times New Roman"/>
          <w:sz w:val="20"/>
          <w:lang w:eastAsia="en-GB"/>
        </w:rPr>
        <w:t>DL</w:t>
      </w:r>
      <w:r w:rsidR="00EC6934">
        <w:rPr>
          <w:rFonts w:ascii="Times New Roman" w:hAnsi="Times New Roman" w:hint="eastAsia"/>
          <w:sz w:val="20"/>
          <w:lang w:eastAsia="zh-CN"/>
        </w:rPr>
        <w:t xml:space="preserve"> </w:t>
      </w:r>
      <w:r w:rsidR="00117CBE">
        <w:rPr>
          <w:rFonts w:ascii="Times New Roman" w:hAnsi="Times New Roman"/>
          <w:sz w:val="20"/>
          <w:lang w:eastAsia="en-GB"/>
        </w:rPr>
        <w:t>RSTD</w:t>
      </w:r>
      <w:r w:rsidRPr="00ED2619">
        <w:rPr>
          <w:rFonts w:ascii="Times New Roman" w:hAnsi="Times New Roman"/>
          <w:sz w:val="20"/>
          <w:lang w:eastAsia="en-GB"/>
        </w:rPr>
        <w:t xml:space="preserve"> </w:t>
      </w:r>
      <w:r w:rsidR="00117CBE">
        <w:rPr>
          <w:rFonts w:ascii="Times New Roman" w:hAnsi="Times New Roman"/>
          <w:sz w:val="20"/>
          <w:lang w:eastAsia="en-GB"/>
        </w:rPr>
        <w:t>can</w:t>
      </w:r>
      <w:r w:rsidRPr="00ED2619">
        <w:rPr>
          <w:rFonts w:ascii="Times New Roman" w:hAnsi="Times New Roman"/>
          <w:sz w:val="20"/>
          <w:lang w:eastAsia="en-GB"/>
        </w:rPr>
        <w:t xml:space="preserve"> still </w:t>
      </w:r>
      <w:r w:rsidR="00117CBE">
        <w:rPr>
          <w:rFonts w:ascii="Times New Roman" w:hAnsi="Times New Roman"/>
          <w:sz w:val="20"/>
          <w:lang w:eastAsia="en-GB"/>
        </w:rPr>
        <w:t xml:space="preserve">be </w:t>
      </w:r>
      <w:r w:rsidRPr="00ED2619">
        <w:rPr>
          <w:rFonts w:ascii="Times New Roman" w:hAnsi="Times New Roman"/>
          <w:sz w:val="20"/>
          <w:lang w:eastAsia="en-GB"/>
        </w:rPr>
        <w:t xml:space="preserve">the relative timing difference between two </w:t>
      </w:r>
      <w:r w:rsidRPr="00ED2619">
        <w:rPr>
          <w:rFonts w:ascii="Times New Roman" w:hAnsi="Times New Roman"/>
          <w:sz w:val="20"/>
          <w:lang w:val="en-IN" w:eastAsia="en-GB"/>
        </w:rPr>
        <w:t>TP</w:t>
      </w:r>
      <w:r w:rsidR="001F0AFC" w:rsidRPr="00ED2619">
        <w:rPr>
          <w:rFonts w:ascii="Times New Roman" w:hAnsi="Times New Roman"/>
          <w:sz w:val="20"/>
          <w:lang w:val="en-IN" w:eastAsia="en-GB"/>
        </w:rPr>
        <w:t>s</w:t>
      </w:r>
      <w:r w:rsidR="00117CBE">
        <w:rPr>
          <w:rFonts w:ascii="Times New Roman" w:hAnsi="Times New Roman"/>
          <w:sz w:val="20"/>
          <w:lang w:val="en-IN" w:eastAsia="en-GB"/>
        </w:rPr>
        <w:t xml:space="preserve"> under the assumption of </w:t>
      </w:r>
      <w:r w:rsidR="00C4559B">
        <w:rPr>
          <w:rFonts w:ascii="Times New Roman" w:hAnsi="Times New Roman"/>
          <w:sz w:val="20"/>
          <w:lang w:val="en-IN" w:eastAsia="en-GB"/>
        </w:rPr>
        <w:t xml:space="preserve">the </w:t>
      </w:r>
      <w:r w:rsidR="00E04A72">
        <w:rPr>
          <w:rFonts w:ascii="Times New Roman" w:hAnsi="Times New Roman"/>
          <w:sz w:val="20"/>
          <w:lang w:val="en-IN" w:eastAsia="en-GB"/>
        </w:rPr>
        <w:t>s</w:t>
      </w:r>
      <w:r w:rsidR="00117CBE">
        <w:rPr>
          <w:rFonts w:ascii="Times New Roman" w:hAnsi="Times New Roman"/>
          <w:sz w:val="20"/>
          <w:lang w:val="en-IN" w:eastAsia="en-GB"/>
        </w:rPr>
        <w:t xml:space="preserve">ubframe times of different carriers of a TRP </w:t>
      </w:r>
      <w:r w:rsidR="006A5CCD">
        <w:rPr>
          <w:rFonts w:ascii="Times New Roman" w:hAnsi="Times New Roman"/>
          <w:sz w:val="20"/>
          <w:lang w:val="en-IN" w:eastAsia="en-GB"/>
        </w:rPr>
        <w:t>are</w:t>
      </w:r>
      <w:r w:rsidR="00117CBE">
        <w:rPr>
          <w:rFonts w:ascii="Times New Roman" w:hAnsi="Times New Roman"/>
          <w:sz w:val="20"/>
          <w:lang w:val="en-IN" w:eastAsia="en-GB"/>
        </w:rPr>
        <w:t xml:space="preserve"> the same. </w:t>
      </w:r>
    </w:p>
    <w:p w14:paraId="5FCCC5F7" w14:textId="79C543F1" w:rsidR="001F0AFC" w:rsidRPr="00ED2619" w:rsidRDefault="00117CBE" w:rsidP="00117CBE">
      <w:pPr>
        <w:pStyle w:val="TAL"/>
        <w:spacing w:after="120"/>
        <w:rPr>
          <w:rFonts w:ascii="Times New Roman" w:hAnsi="Times New Roman"/>
          <w:sz w:val="20"/>
          <w:lang w:val="en-US" w:eastAsia="en-GB"/>
        </w:rPr>
      </w:pPr>
      <w:r>
        <w:rPr>
          <w:rFonts w:ascii="Times New Roman" w:hAnsi="Times New Roman"/>
          <w:sz w:val="20"/>
          <w:lang w:eastAsia="en-GB"/>
        </w:rPr>
        <w:t xml:space="preserve">In addition, </w:t>
      </w:r>
      <w:r w:rsidR="006A5CCD">
        <w:rPr>
          <w:rFonts w:ascii="Times New Roman" w:hAnsi="Times New Roman"/>
          <w:sz w:val="20"/>
          <w:lang w:eastAsia="en-GB"/>
        </w:rPr>
        <w:t xml:space="preserve">the </w:t>
      </w:r>
      <w:r>
        <w:rPr>
          <w:rFonts w:ascii="Times New Roman" w:hAnsi="Times New Roman"/>
          <w:sz w:val="20"/>
          <w:lang w:eastAsia="en-GB"/>
        </w:rPr>
        <w:t xml:space="preserve">current RSTD </w:t>
      </w:r>
      <w:r w:rsidR="001F0AFC" w:rsidRPr="00ED2619">
        <w:rPr>
          <w:rFonts w:ascii="Times New Roman" w:hAnsi="Times New Roman"/>
          <w:sz w:val="20"/>
          <w:lang w:eastAsia="en-GB"/>
        </w:rPr>
        <w:t xml:space="preserve">definition </w:t>
      </w:r>
      <w:r>
        <w:rPr>
          <w:rFonts w:ascii="Times New Roman" w:hAnsi="Times New Roman"/>
          <w:sz w:val="20"/>
          <w:lang w:eastAsia="en-GB"/>
        </w:rPr>
        <w:t xml:space="preserve">allows </w:t>
      </w:r>
      <w:r w:rsidR="006A5CCD">
        <w:rPr>
          <w:rFonts w:ascii="Times New Roman" w:hAnsi="Times New Roman"/>
          <w:sz w:val="20"/>
          <w:lang w:eastAsia="en-GB"/>
        </w:rPr>
        <w:t>using</w:t>
      </w:r>
      <w:r w:rsidR="001F0AFC" w:rsidRPr="00ED2619">
        <w:rPr>
          <w:rFonts w:ascii="Times New Roman" w:hAnsi="Times New Roman"/>
          <w:sz w:val="20"/>
          <w:lang w:eastAsia="en-GB"/>
        </w:rPr>
        <w:t xml:space="preserve"> </w:t>
      </w:r>
      <w:r w:rsidR="001F0AFC" w:rsidRPr="00ED2619">
        <w:rPr>
          <w:rFonts w:ascii="Times New Roman" w:hAnsi="Times New Roman"/>
          <w:sz w:val="20"/>
          <w:lang w:val="en-US" w:eastAsia="en-GB"/>
        </w:rPr>
        <w:t xml:space="preserve">multiple DL PRS resources to determine the start of one subframe from a </w:t>
      </w:r>
      <w:r w:rsidR="001F0AFC" w:rsidRPr="00ED2619">
        <w:rPr>
          <w:rFonts w:ascii="Times New Roman" w:hAnsi="Times New Roman"/>
          <w:sz w:val="20"/>
          <w:lang w:eastAsia="en-GB"/>
        </w:rPr>
        <w:t>TP</w:t>
      </w:r>
      <w:r w:rsidR="001F0AFC" w:rsidRPr="00ED2619">
        <w:rPr>
          <w:rFonts w:ascii="Times New Roman" w:hAnsi="Times New Roman"/>
          <w:sz w:val="20"/>
          <w:lang w:val="en-US" w:eastAsia="en-GB"/>
        </w:rPr>
        <w:t xml:space="preserve">. For the </w:t>
      </w:r>
      <w:r>
        <w:rPr>
          <w:rFonts w:ascii="Times New Roman" w:hAnsi="Times New Roman"/>
          <w:sz w:val="20"/>
          <w:lang w:val="en-US" w:eastAsia="en-GB"/>
        </w:rPr>
        <w:t xml:space="preserve">DL RSTD of </w:t>
      </w:r>
      <w:r w:rsidR="001F0AFC" w:rsidRPr="00ED2619">
        <w:rPr>
          <w:rFonts w:ascii="Times New Roman" w:hAnsi="Times New Roman"/>
          <w:sz w:val="20"/>
          <w:lang w:val="en-US" w:eastAsia="en-GB"/>
        </w:rPr>
        <w:t xml:space="preserve">bandwidth aggregation, </w:t>
      </w:r>
      <w:r>
        <w:rPr>
          <w:rFonts w:ascii="Times New Roman" w:hAnsi="Times New Roman"/>
          <w:sz w:val="20"/>
          <w:lang w:val="en-US" w:eastAsia="en-GB"/>
        </w:rPr>
        <w:t xml:space="preserve">it can be clarified that </w:t>
      </w:r>
      <w:r w:rsidR="001F0AFC" w:rsidRPr="00ED2619">
        <w:rPr>
          <w:rFonts w:ascii="Times New Roman" w:hAnsi="Times New Roman"/>
          <w:sz w:val="20"/>
          <w:lang w:val="en-US" w:eastAsia="en-GB"/>
        </w:rPr>
        <w:t xml:space="preserve">the multiple DL PRS resources may belong to different continuous </w:t>
      </w:r>
      <w:r w:rsidR="001268DA" w:rsidRPr="00ED2619">
        <w:rPr>
          <w:rFonts w:ascii="Times New Roman" w:hAnsi="Times New Roman"/>
          <w:sz w:val="20"/>
          <w:lang w:val="en-US" w:eastAsia="en-GB"/>
        </w:rPr>
        <w:t xml:space="preserve">DL </w:t>
      </w:r>
      <w:r w:rsidR="001F0AFC" w:rsidRPr="00ED2619">
        <w:rPr>
          <w:rFonts w:ascii="Times New Roman" w:hAnsi="Times New Roman"/>
          <w:sz w:val="20"/>
          <w:lang w:val="en-US" w:eastAsia="en-GB"/>
        </w:rPr>
        <w:t>carriers in a band.</w:t>
      </w:r>
    </w:p>
    <w:p w14:paraId="4FA8AB4D" w14:textId="46EE52DA" w:rsidR="00C502C3" w:rsidRDefault="002C73CD" w:rsidP="001F0AFC">
      <w:pPr>
        <w:pStyle w:val="TAL"/>
        <w:spacing w:after="120"/>
        <w:rPr>
          <w:rFonts w:ascii="Times New Roman" w:hAnsi="Times New Roman"/>
          <w:b/>
          <w:bCs/>
          <w:sz w:val="20"/>
          <w:lang w:val="en-US" w:eastAsia="en-GB"/>
        </w:rPr>
      </w:pPr>
      <w:bookmarkStart w:id="1" w:name="P1"/>
      <w:r w:rsidRPr="00ED2619">
        <w:rPr>
          <w:rFonts w:ascii="Times New Roman" w:hAnsi="Times New Roman"/>
          <w:b/>
          <w:bCs/>
          <w:sz w:val="20"/>
          <w:lang w:val="en-US" w:eastAsia="en-GB"/>
        </w:rPr>
        <w:t xml:space="preserve">Proposal 1: The definition of DL RSTD </w:t>
      </w:r>
      <w:r w:rsidR="00B54328">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DL PRS resources of </w:t>
      </w:r>
      <w:r w:rsidR="00C502C3">
        <w:rPr>
          <w:rFonts w:ascii="Times New Roman" w:hAnsi="Times New Roman"/>
          <w:b/>
          <w:bCs/>
          <w:sz w:val="20"/>
          <w:lang w:val="en-US" w:eastAsia="en-GB"/>
        </w:rPr>
        <w:t xml:space="preserve">one or more </w:t>
      </w:r>
      <w:r w:rsidRPr="00ED2619">
        <w:rPr>
          <w:rFonts w:ascii="Times New Roman" w:hAnsi="Times New Roman"/>
          <w:b/>
          <w:bCs/>
          <w:sz w:val="20"/>
          <w:lang w:val="en-US" w:eastAsia="en-GB"/>
        </w:rPr>
        <w:t xml:space="preserve">PFLs in </w:t>
      </w:r>
      <w:r w:rsidR="00C502C3">
        <w:rPr>
          <w:rFonts w:ascii="Times New Roman" w:hAnsi="Times New Roman"/>
          <w:b/>
          <w:bCs/>
          <w:sz w:val="20"/>
          <w:lang w:val="en-US" w:eastAsia="en-GB"/>
        </w:rPr>
        <w:t>two or three</w:t>
      </w:r>
      <w:r w:rsidR="00F6647F" w:rsidRPr="00ED2619">
        <w:rPr>
          <w:rFonts w:ascii="Times New Roman" w:hAnsi="Times New Roman"/>
          <w:b/>
          <w:bCs/>
          <w:sz w:val="20"/>
          <w:lang w:val="en-US" w:eastAsia="en-GB"/>
        </w:rPr>
        <w:t xml:space="preserve"> DL</w:t>
      </w:r>
      <w:r w:rsidRPr="00ED2619">
        <w:rPr>
          <w:rFonts w:ascii="Times New Roman" w:hAnsi="Times New Roman"/>
          <w:b/>
          <w:bCs/>
          <w:sz w:val="20"/>
          <w:lang w:val="en-US" w:eastAsia="en-GB"/>
        </w:rPr>
        <w:t xml:space="preserve"> </w:t>
      </w:r>
      <w:r w:rsidR="00B43709">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sidR="00B43709">
        <w:rPr>
          <w:rFonts w:ascii="Times New Roman" w:hAnsi="Times New Roman"/>
          <w:b/>
          <w:bCs/>
          <w:sz w:val="20"/>
          <w:lang w:val="en-US" w:eastAsia="en-GB"/>
        </w:rPr>
        <w:t xml:space="preserve">are used to obtain the DL RSPD, </w:t>
      </w:r>
      <w:r w:rsidR="00C502C3">
        <w:rPr>
          <w:rFonts w:ascii="Times New Roman" w:hAnsi="Times New Roman"/>
          <w:b/>
          <w:bCs/>
          <w:sz w:val="20"/>
          <w:lang w:val="en-US" w:eastAsia="en-GB"/>
        </w:rPr>
        <w:t xml:space="preserve">under the condition that the </w:t>
      </w:r>
      <w:r w:rsidR="00FD5180">
        <w:rPr>
          <w:rFonts w:ascii="Times New Roman" w:hAnsi="Times New Roman"/>
          <w:b/>
          <w:bCs/>
          <w:sz w:val="20"/>
          <w:lang w:val="en-US" w:eastAsia="en-GB"/>
        </w:rPr>
        <w:t xml:space="preserve">received </w:t>
      </w:r>
      <w:r w:rsidR="00B43709" w:rsidRPr="00B43709">
        <w:rPr>
          <w:rFonts w:ascii="Times New Roman" w:hAnsi="Times New Roman"/>
          <w:b/>
          <w:bCs/>
          <w:sz w:val="20"/>
          <w:lang w:val="en-US" w:eastAsia="en-GB"/>
        </w:rPr>
        <w:t xml:space="preserve">subframe timings of the intra-band contiguous carriers </w:t>
      </w:r>
      <w:r w:rsidR="00FD5180">
        <w:rPr>
          <w:rFonts w:ascii="Times New Roman" w:hAnsi="Times New Roman"/>
          <w:b/>
          <w:bCs/>
          <w:sz w:val="20"/>
          <w:lang w:val="en-US" w:eastAsia="en-GB"/>
        </w:rPr>
        <w:t xml:space="preserve">from a TRP </w:t>
      </w:r>
      <w:r w:rsidR="00B43709" w:rsidRPr="00B43709">
        <w:rPr>
          <w:rFonts w:ascii="Times New Roman" w:hAnsi="Times New Roman"/>
          <w:b/>
          <w:bCs/>
          <w:sz w:val="20"/>
          <w:lang w:val="en-US" w:eastAsia="en-GB"/>
        </w:rPr>
        <w:t xml:space="preserve">are </w:t>
      </w:r>
      <w:r w:rsidR="00B43709">
        <w:rPr>
          <w:rFonts w:ascii="Times New Roman" w:hAnsi="Times New Roman"/>
          <w:b/>
          <w:bCs/>
          <w:sz w:val="20"/>
          <w:lang w:val="en-US" w:eastAsia="en-GB"/>
        </w:rPr>
        <w:t xml:space="preserve">exactly the same, i.e., </w:t>
      </w:r>
      <w:r w:rsidR="00C502C3">
        <w:rPr>
          <w:rFonts w:ascii="Times New Roman" w:hAnsi="Times New Roman"/>
          <w:b/>
          <w:bCs/>
          <w:sz w:val="20"/>
          <w:lang w:val="en-US" w:eastAsia="en-GB"/>
        </w:rPr>
        <w:t xml:space="preserve">DL PRSs </w:t>
      </w:r>
      <w:r w:rsidR="00B43709">
        <w:rPr>
          <w:rFonts w:ascii="Times New Roman" w:hAnsi="Times New Roman"/>
          <w:b/>
          <w:bCs/>
          <w:sz w:val="20"/>
          <w:lang w:val="en-US" w:eastAsia="en-GB"/>
        </w:rPr>
        <w:t>of</w:t>
      </w:r>
      <w:r w:rsidR="00C502C3">
        <w:rPr>
          <w:rFonts w:ascii="Times New Roman" w:hAnsi="Times New Roman"/>
          <w:b/>
          <w:bCs/>
          <w:sz w:val="20"/>
          <w:lang w:val="en-US" w:eastAsia="en-GB"/>
        </w:rPr>
        <w:t xml:space="preserve"> different PFLs in different carriers are </w:t>
      </w:r>
      <w:r w:rsidRPr="00ED2619">
        <w:rPr>
          <w:rFonts w:ascii="Times New Roman" w:hAnsi="Times New Roman"/>
          <w:b/>
          <w:bCs/>
          <w:sz w:val="20"/>
          <w:lang w:val="en-US" w:eastAsia="en-GB"/>
        </w:rPr>
        <w:t>transmitted</w:t>
      </w:r>
      <w:r w:rsidR="00C502C3">
        <w:rPr>
          <w:rFonts w:ascii="Times New Roman" w:hAnsi="Times New Roman"/>
          <w:b/>
          <w:bCs/>
          <w:sz w:val="20"/>
          <w:lang w:val="en-US" w:eastAsia="en-GB"/>
        </w:rPr>
        <w:t xml:space="preserve"> by the same TRP Tx chain and received by the same UE Rx chain.</w:t>
      </w:r>
    </w:p>
    <w:bookmarkEnd w:id="1"/>
    <w:p w14:paraId="484AD380" w14:textId="77777777" w:rsidR="009C1250" w:rsidRDefault="009C1250" w:rsidP="001F0AFC">
      <w:pPr>
        <w:pStyle w:val="TAL"/>
        <w:spacing w:after="120"/>
        <w:rPr>
          <w:rFonts w:ascii="Times New Roman" w:hAnsi="Times New Roman"/>
          <w:b/>
          <w:bCs/>
          <w:sz w:val="20"/>
          <w:lang w:val="en-US" w:eastAsia="en-GB"/>
        </w:rPr>
      </w:pPr>
    </w:p>
    <w:p w14:paraId="3E303E66" w14:textId="6ED1BDA6" w:rsidR="005B3BA1" w:rsidRDefault="005B3BA1" w:rsidP="005B3BA1">
      <w:pPr>
        <w:pStyle w:val="Heading2"/>
        <w:rPr>
          <w:lang w:eastAsia="zh-CN"/>
        </w:rPr>
      </w:pPr>
      <w:r>
        <w:rPr>
          <w:lang w:val="en-US"/>
        </w:rPr>
        <w:t>UL RTOA</w:t>
      </w:r>
    </w:p>
    <w:p w14:paraId="1D666155" w14:textId="5D033436" w:rsidR="002636A7" w:rsidRPr="00A67698" w:rsidRDefault="005B3BA1" w:rsidP="005B3BA1">
      <w:pPr>
        <w:spacing w:after="120"/>
        <w:rPr>
          <w:lang w:val="x-none" w:eastAsia="zh-CN"/>
        </w:rPr>
      </w:pPr>
      <w:r w:rsidRPr="00A67698">
        <w:rPr>
          <w:lang w:eastAsia="zh-CN"/>
        </w:rPr>
        <w:t xml:space="preserve">The following definition is provided in TS 38.215 for </w:t>
      </w:r>
      <w:r w:rsidRPr="00A67698">
        <w:t>UL Relative Time of Arrival (T</w:t>
      </w:r>
      <w:r w:rsidRPr="00A67698">
        <w:rPr>
          <w:vertAlign w:val="subscript"/>
        </w:rPr>
        <w:t>UL-RTOA</w:t>
      </w:r>
      <w:r w:rsidRPr="00A67698">
        <w: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636A7" w:rsidRPr="00775FEA" w14:paraId="6CCA09EC" w14:textId="77777777" w:rsidTr="001D2D99">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7BB0B059" w14:textId="77777777" w:rsidR="002636A7" w:rsidRPr="00775FEA" w:rsidRDefault="002636A7" w:rsidP="001D2D99">
            <w:pPr>
              <w:pStyle w:val="TAL"/>
              <w:spacing w:after="120"/>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C6E641A" w14:textId="7D02658C" w:rsidR="002636A7" w:rsidRDefault="002636A7" w:rsidP="001D2D99">
            <w:pPr>
              <w:pStyle w:val="TAL"/>
              <w:spacing w:after="120"/>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Pr>
                <w:szCs w:val="18"/>
                <w:lang w:val="en-IN" w:eastAsia="en-GB"/>
              </w:rPr>
              <w:t>Reception Point (RP) [18</w:t>
            </w:r>
            <w:proofErr w:type="gramStart"/>
            <w:r>
              <w:rPr>
                <w:szCs w:val="18"/>
                <w:lang w:val="en-IN" w:eastAsia="en-GB"/>
              </w:rPr>
              <w:t xml:space="preserve">] </w:t>
            </w:r>
            <w:r w:rsidRPr="00775FEA">
              <w:rPr>
                <w:rFonts w:cs="Arial"/>
                <w:szCs w:val="18"/>
                <w:lang w:eastAsia="en-GB"/>
              </w:rPr>
              <w:t xml:space="preserve"> </w:t>
            </w:r>
            <w:r w:rsidRPr="00775FEA">
              <w:rPr>
                <w:rFonts w:cs="Arial"/>
                <w:i/>
                <w:szCs w:val="18"/>
                <w:lang w:eastAsia="en-GB"/>
              </w:rPr>
              <w:t>j</w:t>
            </w:r>
            <w:proofErr w:type="gramEnd"/>
            <w:r w:rsidRPr="00775FEA">
              <w:rPr>
                <w:rFonts w:cs="Arial"/>
                <w:szCs w:val="18"/>
                <w:lang w:eastAsia="en-GB"/>
              </w:rPr>
              <w:t xml:space="preserve">, relative to the </w:t>
            </w:r>
            <w:r w:rsidRPr="000831FF">
              <w:rPr>
                <w:rFonts w:cs="Arial"/>
                <w:szCs w:val="18"/>
                <w:lang w:eastAsia="en-GB"/>
              </w:rPr>
              <w:t>RTOA Reference Time</w:t>
            </w:r>
            <w:r>
              <w:rPr>
                <w:rFonts w:cs="Arial"/>
                <w:szCs w:val="18"/>
                <w:lang w:eastAsia="en-GB"/>
              </w:rPr>
              <w:t xml:space="preserve"> [16]. </w:t>
            </w:r>
          </w:p>
          <w:p w14:paraId="7202FE3A" w14:textId="77777777" w:rsidR="002636A7" w:rsidRDefault="002636A7" w:rsidP="001D2D99">
            <w:pPr>
              <w:keepNext/>
              <w:keepLines/>
              <w:spacing w:after="12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77DFED87" w14:textId="77777777" w:rsidR="002636A7" w:rsidRDefault="002636A7" w:rsidP="001D2D99">
            <w:pPr>
              <w:pStyle w:val="B1"/>
              <w:spacing w:after="12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29B77AFF" w14:textId="5FFEA012" w:rsidR="002636A7" w:rsidRPr="002636A7" w:rsidRDefault="002636A7" w:rsidP="002636A7">
            <w:pPr>
              <w:pStyle w:val="B1"/>
              <w:spacing w:after="12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14:paraId="4A4FB4F8" w14:textId="464FC840" w:rsidR="002636A7" w:rsidRPr="002636A7" w:rsidRDefault="002636A7" w:rsidP="001D2D99">
            <w:pPr>
              <w:pStyle w:val="TAL"/>
              <w:spacing w:after="120"/>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Pr>
                <w:rFonts w:cs="Arial"/>
                <w:szCs w:val="18"/>
                <w:lang w:val="en-US" w:eastAsia="en-GB"/>
              </w:rPr>
              <w:t>RP</w:t>
            </w:r>
            <w:r w:rsidRPr="00775FEA">
              <w:rPr>
                <w:rFonts w:cs="Arial"/>
                <w:szCs w:val="18"/>
                <w:lang w:val="en-US" w:eastAsia="en-GB"/>
              </w:rPr>
              <w:t>.</w:t>
            </w:r>
          </w:p>
          <w:p w14:paraId="6EDE769E" w14:textId="77777777" w:rsidR="002636A7" w:rsidRPr="00775FEA" w:rsidRDefault="002636A7" w:rsidP="001D2D99">
            <w:pPr>
              <w:pStyle w:val="TAL"/>
              <w:spacing w:after="120"/>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67797425" w14:textId="77777777" w:rsidR="002636A7" w:rsidRPr="00775FEA" w:rsidRDefault="002636A7"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3969AD3F" w14:textId="77777777" w:rsidR="002636A7" w:rsidRPr="00775FEA" w:rsidRDefault="002636A7"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262822C1" w14:textId="77777777" w:rsidR="002636A7" w:rsidRPr="00775FEA" w:rsidRDefault="002636A7" w:rsidP="001D2D99">
            <w:pPr>
              <w:pStyle w:val="B1"/>
              <w:spacing w:after="12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17651BE5" w14:textId="2748203B" w:rsidR="002636A7" w:rsidRDefault="002636A7" w:rsidP="00CD4901">
      <w:pPr>
        <w:spacing w:after="120"/>
        <w:rPr>
          <w:rFonts w:eastAsiaTheme="minorEastAsia"/>
          <w:lang w:eastAsia="zh-CN"/>
        </w:rPr>
      </w:pPr>
    </w:p>
    <w:p w14:paraId="25830645" w14:textId="3E2F285D" w:rsidR="003767D7" w:rsidRPr="003767D7" w:rsidRDefault="0037493F" w:rsidP="003767D7">
      <w:pPr>
        <w:pStyle w:val="TAL"/>
        <w:spacing w:after="120"/>
        <w:rPr>
          <w:rFonts w:ascii="Times New Roman" w:hAnsi="Times New Roman"/>
          <w:sz w:val="20"/>
          <w:lang w:val="en-US" w:eastAsia="en-GB"/>
        </w:rPr>
      </w:pPr>
      <w:r w:rsidRPr="007E34A4">
        <w:rPr>
          <w:rFonts w:ascii="Times New Roman" w:hAnsi="Times New Roman"/>
          <w:sz w:val="20"/>
          <w:lang w:eastAsia="zh-CN"/>
        </w:rPr>
        <w:lastRenderedPageBreak/>
        <w:t xml:space="preserve">Similar to the discussion of the </w:t>
      </w:r>
      <w:r w:rsidR="008950A8" w:rsidRPr="007E34A4">
        <w:rPr>
          <w:rFonts w:ascii="Times New Roman" w:hAnsi="Times New Roman"/>
          <w:sz w:val="20"/>
          <w:lang w:eastAsia="zh-CN"/>
        </w:rPr>
        <w:t xml:space="preserve">definition </w:t>
      </w:r>
      <w:r w:rsidRPr="007E34A4">
        <w:rPr>
          <w:rFonts w:ascii="Times New Roman" w:hAnsi="Times New Roman"/>
          <w:sz w:val="20"/>
          <w:lang w:eastAsia="zh-CN"/>
        </w:rPr>
        <w:t>of</w:t>
      </w:r>
      <w:r w:rsidR="008950A8" w:rsidRPr="007E34A4">
        <w:rPr>
          <w:rFonts w:ascii="Times New Roman" w:hAnsi="Times New Roman"/>
          <w:sz w:val="20"/>
          <w:lang w:eastAsia="zh-CN"/>
        </w:rPr>
        <w:t xml:space="preserve"> </w:t>
      </w:r>
      <w:r w:rsidRPr="007E34A4">
        <w:rPr>
          <w:rFonts w:ascii="Times New Roman" w:hAnsi="Times New Roman"/>
          <w:sz w:val="20"/>
          <w:lang w:eastAsia="zh-CN"/>
        </w:rPr>
        <w:t>DL RSTD, we think the definition “</w:t>
      </w:r>
      <w:r w:rsidRPr="007E34A4">
        <w:rPr>
          <w:rFonts w:ascii="Times New Roman" w:hAnsi="Times New Roman"/>
          <w:sz w:val="20"/>
          <w:lang w:eastAsia="en-GB"/>
        </w:rPr>
        <w:t>The UL Relative Time of Arrival (T</w:t>
      </w:r>
      <w:r w:rsidRPr="007E34A4">
        <w:rPr>
          <w:rFonts w:ascii="Times New Roman" w:hAnsi="Times New Roman"/>
          <w:sz w:val="20"/>
          <w:vertAlign w:val="subscript"/>
          <w:lang w:eastAsia="en-GB"/>
        </w:rPr>
        <w:t>UL-RTOA</w:t>
      </w:r>
      <w:r w:rsidRPr="007E34A4">
        <w:rPr>
          <w:rFonts w:ascii="Times New Roman" w:hAnsi="Times New Roman"/>
          <w:sz w:val="20"/>
          <w:lang w:eastAsia="en-GB"/>
        </w:rPr>
        <w:t xml:space="preserve">) is the beginning of subframe </w:t>
      </w:r>
      <w:r w:rsidRPr="007E34A4">
        <w:rPr>
          <w:rFonts w:ascii="Times New Roman" w:hAnsi="Times New Roman"/>
          <w:i/>
          <w:sz w:val="20"/>
          <w:lang w:eastAsia="en-GB"/>
        </w:rPr>
        <w:t>i</w:t>
      </w:r>
      <w:r w:rsidRPr="007E34A4">
        <w:rPr>
          <w:rFonts w:ascii="Times New Roman" w:hAnsi="Times New Roman"/>
          <w:sz w:val="20"/>
          <w:lang w:eastAsia="en-GB"/>
        </w:rPr>
        <w:t xml:space="preserve"> containing SRS received in </w:t>
      </w:r>
      <w:r w:rsidRPr="007E34A4">
        <w:rPr>
          <w:rFonts w:ascii="Times New Roman" w:hAnsi="Times New Roman"/>
          <w:sz w:val="20"/>
          <w:lang w:val="en-IN" w:eastAsia="en-GB"/>
        </w:rPr>
        <w:t>Reception Point (</w:t>
      </w:r>
      <w:proofErr w:type="gramStart"/>
      <w:r w:rsidRPr="007E34A4">
        <w:rPr>
          <w:rFonts w:ascii="Times New Roman" w:hAnsi="Times New Roman"/>
          <w:sz w:val="20"/>
          <w:lang w:val="en-IN" w:eastAsia="en-GB"/>
        </w:rPr>
        <w:t xml:space="preserve">RP) </w:t>
      </w:r>
      <w:r w:rsidRPr="007E34A4">
        <w:rPr>
          <w:rFonts w:ascii="Times New Roman" w:hAnsi="Times New Roman"/>
          <w:sz w:val="20"/>
          <w:lang w:eastAsia="en-GB"/>
        </w:rPr>
        <w:t xml:space="preserve"> </w:t>
      </w:r>
      <w:r w:rsidRPr="007E34A4">
        <w:rPr>
          <w:rFonts w:ascii="Times New Roman" w:hAnsi="Times New Roman"/>
          <w:i/>
          <w:sz w:val="20"/>
          <w:lang w:eastAsia="en-GB"/>
        </w:rPr>
        <w:t>j</w:t>
      </w:r>
      <w:proofErr w:type="gramEnd"/>
      <w:r w:rsidRPr="007E34A4">
        <w:rPr>
          <w:rFonts w:ascii="Times New Roman" w:hAnsi="Times New Roman"/>
          <w:sz w:val="20"/>
          <w:lang w:eastAsia="en-GB"/>
        </w:rPr>
        <w:t xml:space="preserve">, relative to the RTOA Reference Time” </w:t>
      </w:r>
      <w:r w:rsidR="00FD5180">
        <w:rPr>
          <w:rFonts w:ascii="Times New Roman" w:hAnsi="Times New Roman"/>
          <w:sz w:val="20"/>
          <w:lang w:eastAsia="en-GB"/>
        </w:rPr>
        <w:t xml:space="preserve">can be extended to </w:t>
      </w:r>
      <w:r w:rsidRPr="007E34A4">
        <w:rPr>
          <w:rFonts w:ascii="Times New Roman" w:hAnsi="Times New Roman"/>
          <w:sz w:val="20"/>
          <w:lang w:eastAsia="en-GB"/>
        </w:rPr>
        <w:t xml:space="preserve">RTOA </w:t>
      </w:r>
      <w:r w:rsidR="008950A8" w:rsidRPr="007E34A4">
        <w:rPr>
          <w:rFonts w:ascii="Times New Roman" w:hAnsi="Times New Roman"/>
          <w:sz w:val="20"/>
          <w:lang w:eastAsia="en-GB"/>
        </w:rPr>
        <w:t xml:space="preserve"> measurements of bandwidth aggregation</w:t>
      </w:r>
      <w:r w:rsidR="00FD5180">
        <w:rPr>
          <w:rFonts w:ascii="Times New Roman" w:hAnsi="Times New Roman"/>
          <w:sz w:val="20"/>
          <w:lang w:eastAsia="en-GB"/>
        </w:rPr>
        <w:t xml:space="preserve"> where </w:t>
      </w:r>
      <w:r w:rsidR="008950A8" w:rsidRPr="007E34A4">
        <w:rPr>
          <w:rFonts w:ascii="Times New Roman" w:hAnsi="Times New Roman"/>
          <w:sz w:val="20"/>
          <w:lang w:val="en-US" w:eastAsia="en-GB"/>
        </w:rPr>
        <w:t xml:space="preserve">multiple </w:t>
      </w:r>
      <w:r w:rsidR="00854147" w:rsidRPr="007E34A4">
        <w:rPr>
          <w:rFonts w:ascii="Times New Roman" w:hAnsi="Times New Roman"/>
          <w:sz w:val="20"/>
          <w:lang w:val="en-US" w:eastAsia="en-GB"/>
        </w:rPr>
        <w:t>SRS</w:t>
      </w:r>
      <w:r w:rsidR="008950A8" w:rsidRPr="007E34A4">
        <w:rPr>
          <w:rFonts w:ascii="Times New Roman" w:hAnsi="Times New Roman"/>
          <w:sz w:val="20"/>
          <w:lang w:val="en-US" w:eastAsia="en-GB"/>
        </w:rPr>
        <w:t xml:space="preserve"> resources </w:t>
      </w:r>
      <w:r w:rsidR="00FD5180">
        <w:rPr>
          <w:rFonts w:ascii="Times New Roman" w:hAnsi="Times New Roman"/>
          <w:sz w:val="20"/>
          <w:lang w:val="en-US" w:eastAsia="en-GB"/>
        </w:rPr>
        <w:t xml:space="preserve">in intra-band continuous carrier s are </w:t>
      </w:r>
      <w:r w:rsidR="008950A8" w:rsidRPr="007E34A4">
        <w:rPr>
          <w:rFonts w:ascii="Times New Roman" w:hAnsi="Times New Roman"/>
          <w:sz w:val="20"/>
          <w:lang w:val="en-US" w:eastAsia="en-GB"/>
        </w:rPr>
        <w:t xml:space="preserve">used to </w:t>
      </w:r>
      <w:r w:rsidR="00854147" w:rsidRPr="007E34A4">
        <w:rPr>
          <w:rFonts w:ascii="Times New Roman" w:hAnsi="Times New Roman"/>
          <w:sz w:val="20"/>
          <w:lang w:val="en-US" w:eastAsia="en-GB"/>
        </w:rPr>
        <w:t xml:space="preserve">determine the </w:t>
      </w:r>
      <w:r w:rsidR="00FD5180">
        <w:rPr>
          <w:rFonts w:ascii="Times New Roman" w:hAnsi="Times New Roman"/>
          <w:sz w:val="20"/>
          <w:lang w:val="en-US" w:eastAsia="en-GB"/>
        </w:rPr>
        <w:t xml:space="preserve">timings of the received </w:t>
      </w:r>
      <w:r w:rsidR="00854147" w:rsidRPr="007E34A4">
        <w:rPr>
          <w:rFonts w:ascii="Times New Roman" w:hAnsi="Times New Roman"/>
          <w:sz w:val="20"/>
          <w:lang w:val="en-US" w:eastAsia="en-GB"/>
        </w:rPr>
        <w:t xml:space="preserve">subframe containing SRS received at a RP. </w:t>
      </w:r>
      <w:r w:rsidR="003767D7">
        <w:rPr>
          <w:rFonts w:ascii="Times New Roman" w:hAnsi="Times New Roman"/>
          <w:sz w:val="20"/>
          <w:lang w:eastAsia="en-GB"/>
        </w:rPr>
        <w:t xml:space="preserve">In order to extend the definition to UL </w:t>
      </w:r>
      <w:r w:rsidR="003767D7" w:rsidRPr="002E34B6">
        <w:rPr>
          <w:rFonts w:eastAsia="MS Mincho"/>
          <w:i/>
          <w:iCs/>
          <w:lang w:eastAsia="ko-KR"/>
        </w:rPr>
        <w:t xml:space="preserve">intra-band contiguous </w:t>
      </w:r>
      <w:r w:rsidR="003767D7" w:rsidRPr="00CA5FB0">
        <w:rPr>
          <w:rFonts w:eastAsia="SimSun"/>
          <w:lang w:eastAsia="zh-CN"/>
        </w:rPr>
        <w:t>bandwidth aggregation for positioning</w:t>
      </w:r>
      <w:r w:rsidR="003767D7">
        <w:rPr>
          <w:rFonts w:ascii="Times New Roman" w:hAnsi="Times New Roman"/>
          <w:sz w:val="20"/>
          <w:lang w:eastAsia="en-GB"/>
        </w:rPr>
        <w:t>, there is a need to assume the received subframe timings of the different</w:t>
      </w:r>
      <w:r w:rsidR="003767D7" w:rsidRPr="00104682">
        <w:rPr>
          <w:rFonts w:ascii="Times New Roman" w:hAnsi="Times New Roman"/>
          <w:sz w:val="20"/>
          <w:lang w:eastAsia="en-GB"/>
        </w:rPr>
        <w:t xml:space="preserve"> </w:t>
      </w:r>
      <w:r w:rsidR="003767D7">
        <w:rPr>
          <w:rFonts w:ascii="Times New Roman" w:hAnsi="Times New Roman"/>
          <w:sz w:val="20"/>
          <w:lang w:eastAsia="en-GB"/>
        </w:rPr>
        <w:t xml:space="preserve">carriers are the same, or are perfectly </w:t>
      </w:r>
      <w:r w:rsidR="00181687">
        <w:rPr>
          <w:rFonts w:ascii="Times New Roman" w:hAnsi="Times New Roman"/>
          <w:sz w:val="20"/>
          <w:lang w:eastAsia="en-GB"/>
        </w:rPr>
        <w:t>aligned</w:t>
      </w:r>
      <w:r w:rsidR="003767D7">
        <w:rPr>
          <w:rFonts w:ascii="Times New Roman" w:hAnsi="Times New Roman"/>
          <w:sz w:val="20"/>
          <w:lang w:eastAsia="en-GB"/>
        </w:rPr>
        <w:t xml:space="preserve">. Since in Rel-18 WI, we only consider </w:t>
      </w:r>
      <w:r w:rsidR="003767D7" w:rsidRPr="00117CBE">
        <w:rPr>
          <w:rFonts w:ascii="Times New Roman" w:hAnsi="Times New Roman"/>
          <w:sz w:val="20"/>
          <w:lang w:eastAsia="en-GB"/>
        </w:rPr>
        <w:t>bandwidth aggregation</w:t>
      </w:r>
      <w:r w:rsidR="003767D7">
        <w:rPr>
          <w:rFonts w:ascii="Times New Roman" w:hAnsi="Times New Roman"/>
          <w:sz w:val="20"/>
          <w:lang w:eastAsia="en-GB"/>
        </w:rPr>
        <w:t xml:space="preserve"> of </w:t>
      </w:r>
      <w:r w:rsidR="003767D7" w:rsidRPr="00117CBE">
        <w:rPr>
          <w:rFonts w:ascii="Times New Roman" w:hAnsi="Times New Roman"/>
          <w:sz w:val="20"/>
          <w:lang w:eastAsia="en-GB"/>
        </w:rPr>
        <w:t>intra-band contiguous</w:t>
      </w:r>
      <w:r w:rsidR="003767D7">
        <w:rPr>
          <w:rFonts w:ascii="Times New Roman" w:hAnsi="Times New Roman"/>
          <w:sz w:val="20"/>
          <w:lang w:eastAsia="en-GB"/>
        </w:rPr>
        <w:t xml:space="preserve"> carrier</w:t>
      </w:r>
      <w:r w:rsidR="00181687">
        <w:rPr>
          <w:rFonts w:ascii="Times New Roman" w:hAnsi="Times New Roman"/>
          <w:sz w:val="20"/>
          <w:lang w:eastAsia="en-GB"/>
        </w:rPr>
        <w:t>s</w:t>
      </w:r>
      <w:r w:rsidR="003767D7">
        <w:rPr>
          <w:rFonts w:ascii="Times New Roman" w:hAnsi="Times New Roman"/>
          <w:sz w:val="20"/>
          <w:lang w:eastAsia="en-GB"/>
        </w:rPr>
        <w:t xml:space="preserve"> by the use of single Tx/Rx chain</w:t>
      </w:r>
      <w:r w:rsidR="00311FAF">
        <w:rPr>
          <w:rFonts w:ascii="Times New Roman" w:hAnsi="Times New Roman"/>
          <w:sz w:val="20"/>
          <w:lang w:eastAsia="en-GB"/>
        </w:rPr>
        <w:t>s</w:t>
      </w:r>
      <w:r w:rsidR="003767D7">
        <w:rPr>
          <w:rFonts w:ascii="Times New Roman" w:hAnsi="Times New Roman"/>
          <w:sz w:val="20"/>
          <w:lang w:eastAsia="en-GB"/>
        </w:rPr>
        <w:t xml:space="preserve">, we can assume the </w:t>
      </w:r>
      <w:r w:rsidR="003767D7" w:rsidRPr="00104682">
        <w:rPr>
          <w:rFonts w:ascii="Times New Roman" w:hAnsi="Times New Roman"/>
          <w:sz w:val="20"/>
          <w:lang w:eastAsia="en-GB"/>
        </w:rPr>
        <w:t xml:space="preserve">intra-band contiguous </w:t>
      </w:r>
      <w:r w:rsidR="003767D7">
        <w:rPr>
          <w:rFonts w:ascii="Times New Roman" w:hAnsi="Times New Roman"/>
          <w:sz w:val="20"/>
          <w:lang w:eastAsia="en-GB"/>
        </w:rPr>
        <w:t xml:space="preserve">carriers have the same subframe boundary. </w:t>
      </w:r>
    </w:p>
    <w:p w14:paraId="2E945611" w14:textId="7707E391" w:rsidR="003767D7" w:rsidRPr="00ED2619" w:rsidRDefault="003767D7" w:rsidP="008413C6">
      <w:pPr>
        <w:pStyle w:val="TAL"/>
        <w:spacing w:after="120"/>
        <w:rPr>
          <w:rFonts w:ascii="Times New Roman" w:hAnsi="Times New Roman"/>
          <w:sz w:val="20"/>
          <w:lang w:val="en-US" w:eastAsia="en-GB"/>
        </w:rPr>
      </w:pPr>
      <w:r>
        <w:rPr>
          <w:rFonts w:ascii="Times New Roman" w:hAnsi="Times New Roman"/>
          <w:sz w:val="20"/>
          <w:lang w:eastAsia="en-GB"/>
        </w:rPr>
        <w:t xml:space="preserve">In addition, </w:t>
      </w:r>
      <w:r w:rsidR="004E4B43">
        <w:rPr>
          <w:rFonts w:ascii="Times New Roman" w:hAnsi="Times New Roman"/>
          <w:sz w:val="20"/>
          <w:lang w:eastAsia="en-GB"/>
        </w:rPr>
        <w:t xml:space="preserve">the </w:t>
      </w:r>
      <w:r>
        <w:rPr>
          <w:rFonts w:ascii="Times New Roman" w:hAnsi="Times New Roman"/>
          <w:sz w:val="20"/>
          <w:lang w:eastAsia="en-GB"/>
        </w:rPr>
        <w:t xml:space="preserve">current RTOA </w:t>
      </w:r>
      <w:r w:rsidRPr="00ED2619">
        <w:rPr>
          <w:rFonts w:ascii="Times New Roman" w:hAnsi="Times New Roman"/>
          <w:sz w:val="20"/>
          <w:lang w:eastAsia="en-GB"/>
        </w:rPr>
        <w:t xml:space="preserve">definition </w:t>
      </w:r>
      <w:r>
        <w:rPr>
          <w:rFonts w:ascii="Times New Roman" w:hAnsi="Times New Roman"/>
          <w:sz w:val="20"/>
          <w:lang w:eastAsia="en-GB"/>
        </w:rPr>
        <w:t xml:space="preserve">allows </w:t>
      </w:r>
      <w:r w:rsidR="004E4B43">
        <w:rPr>
          <w:rFonts w:ascii="Times New Roman" w:hAnsi="Times New Roman"/>
          <w:sz w:val="20"/>
          <w:lang w:eastAsia="en-GB"/>
        </w:rPr>
        <w:t>using</w:t>
      </w:r>
      <w:r w:rsidRPr="00ED2619">
        <w:rPr>
          <w:rFonts w:ascii="Times New Roman" w:hAnsi="Times New Roman"/>
          <w:sz w:val="20"/>
          <w:lang w:eastAsia="en-GB"/>
        </w:rPr>
        <w:t xml:space="preserve"> </w:t>
      </w:r>
      <w:r w:rsidRPr="00ED2619">
        <w:rPr>
          <w:rFonts w:ascii="Times New Roman" w:hAnsi="Times New Roman"/>
          <w:sz w:val="20"/>
          <w:lang w:val="en-US" w:eastAsia="en-GB"/>
        </w:rPr>
        <w:t xml:space="preserve">multiple </w:t>
      </w:r>
      <w:r w:rsidRPr="003767D7">
        <w:rPr>
          <w:rFonts w:ascii="Times New Roman" w:hAnsi="Times New Roman"/>
          <w:sz w:val="20"/>
          <w:lang w:val="en-US" w:eastAsia="en-GB"/>
        </w:rPr>
        <w:t>SRS resources to determine the beginning of one subframe containing SRS received at a RP</w:t>
      </w:r>
      <w:r w:rsidR="008413C6">
        <w:rPr>
          <w:rFonts w:ascii="Times New Roman" w:hAnsi="Times New Roman"/>
          <w:sz w:val="20"/>
          <w:lang w:val="en-US" w:eastAsia="en-GB"/>
        </w:rPr>
        <w:t>.</w:t>
      </w:r>
      <w:r w:rsidRPr="00ED2619">
        <w:rPr>
          <w:rFonts w:ascii="Times New Roman" w:hAnsi="Times New Roman"/>
          <w:sz w:val="20"/>
          <w:lang w:val="en-US" w:eastAsia="en-GB"/>
        </w:rPr>
        <w:t xml:space="preserve"> For the </w:t>
      </w:r>
      <w:r w:rsidR="008413C6">
        <w:rPr>
          <w:rFonts w:ascii="Times New Roman" w:hAnsi="Times New Roman"/>
          <w:sz w:val="20"/>
          <w:lang w:val="en-US" w:eastAsia="en-GB"/>
        </w:rPr>
        <w:t>U</w:t>
      </w:r>
      <w:r>
        <w:rPr>
          <w:rFonts w:ascii="Times New Roman" w:hAnsi="Times New Roman"/>
          <w:sz w:val="20"/>
          <w:lang w:val="en-US" w:eastAsia="en-GB"/>
        </w:rPr>
        <w:t xml:space="preserve">L </w:t>
      </w:r>
      <w:r w:rsidR="008413C6">
        <w:rPr>
          <w:rFonts w:ascii="Times New Roman" w:hAnsi="Times New Roman"/>
          <w:sz w:val="20"/>
          <w:lang w:val="en-US" w:eastAsia="en-GB"/>
        </w:rPr>
        <w:t>RTOA</w:t>
      </w:r>
      <w:r>
        <w:rPr>
          <w:rFonts w:ascii="Times New Roman" w:hAnsi="Times New Roman"/>
          <w:sz w:val="20"/>
          <w:lang w:val="en-US" w:eastAsia="en-GB"/>
        </w:rPr>
        <w:t xml:space="preserve"> of </w:t>
      </w:r>
      <w:r w:rsidRPr="00ED2619">
        <w:rPr>
          <w:rFonts w:ascii="Times New Roman" w:hAnsi="Times New Roman"/>
          <w:sz w:val="20"/>
          <w:lang w:val="en-US" w:eastAsia="en-GB"/>
        </w:rPr>
        <w:t xml:space="preserve">bandwidth aggregation, </w:t>
      </w:r>
      <w:r>
        <w:rPr>
          <w:rFonts w:ascii="Times New Roman" w:hAnsi="Times New Roman"/>
          <w:sz w:val="20"/>
          <w:lang w:val="en-US" w:eastAsia="en-GB"/>
        </w:rPr>
        <w:t xml:space="preserve">it can be clarified that </w:t>
      </w:r>
      <w:r w:rsidRPr="00ED2619">
        <w:rPr>
          <w:rFonts w:ascii="Times New Roman" w:hAnsi="Times New Roman"/>
          <w:sz w:val="20"/>
          <w:lang w:val="en-US" w:eastAsia="en-GB"/>
        </w:rPr>
        <w:t xml:space="preserve">the multiple </w:t>
      </w:r>
      <w:r w:rsidR="008413C6" w:rsidRPr="003767D7">
        <w:rPr>
          <w:rFonts w:ascii="Times New Roman" w:hAnsi="Times New Roman"/>
          <w:sz w:val="20"/>
          <w:lang w:val="en-US" w:eastAsia="en-GB"/>
        </w:rPr>
        <w:t xml:space="preserve">SRS resources </w:t>
      </w:r>
      <w:r w:rsidR="008413C6">
        <w:rPr>
          <w:rFonts w:ascii="Times New Roman" w:hAnsi="Times New Roman"/>
          <w:sz w:val="20"/>
          <w:lang w:val="en-US" w:eastAsia="en-GB"/>
        </w:rPr>
        <w:t>of</w:t>
      </w:r>
      <w:r w:rsidRPr="00ED2619">
        <w:rPr>
          <w:rFonts w:ascii="Times New Roman" w:hAnsi="Times New Roman"/>
          <w:sz w:val="20"/>
          <w:lang w:val="en-US" w:eastAsia="en-GB"/>
        </w:rPr>
        <w:t xml:space="preserve"> different </w:t>
      </w:r>
      <w:r w:rsidR="008413C6">
        <w:rPr>
          <w:rFonts w:ascii="Times New Roman" w:hAnsi="Times New Roman"/>
          <w:sz w:val="20"/>
          <w:lang w:val="en-US" w:eastAsia="en-GB"/>
        </w:rPr>
        <w:t xml:space="preserve">intra-band </w:t>
      </w:r>
      <w:r w:rsidRPr="00ED2619">
        <w:rPr>
          <w:rFonts w:ascii="Times New Roman" w:hAnsi="Times New Roman"/>
          <w:sz w:val="20"/>
          <w:lang w:val="en-US" w:eastAsia="en-GB"/>
        </w:rPr>
        <w:t xml:space="preserve">continuous DL carriers </w:t>
      </w:r>
      <w:r w:rsidR="008413C6">
        <w:rPr>
          <w:rFonts w:ascii="Times New Roman" w:hAnsi="Times New Roman"/>
          <w:sz w:val="20"/>
          <w:lang w:val="en-US" w:eastAsia="en-GB"/>
        </w:rPr>
        <w:t xml:space="preserve">can be used to </w:t>
      </w:r>
      <w:r w:rsidR="008413C6" w:rsidRPr="003767D7">
        <w:rPr>
          <w:rFonts w:ascii="Times New Roman" w:hAnsi="Times New Roman"/>
          <w:sz w:val="20"/>
          <w:lang w:val="en-US" w:eastAsia="en-GB"/>
        </w:rPr>
        <w:t xml:space="preserve">determine the beginning of one subframe containing SRS </w:t>
      </w:r>
      <w:r w:rsidR="008413C6">
        <w:rPr>
          <w:rFonts w:ascii="Times New Roman" w:hAnsi="Times New Roman"/>
          <w:sz w:val="20"/>
          <w:lang w:val="en-US" w:eastAsia="en-GB"/>
        </w:rPr>
        <w:t xml:space="preserve">resources of intra-band </w:t>
      </w:r>
      <w:r w:rsidR="008413C6" w:rsidRPr="00ED2619">
        <w:rPr>
          <w:rFonts w:ascii="Times New Roman" w:hAnsi="Times New Roman"/>
          <w:sz w:val="20"/>
          <w:lang w:val="en-US" w:eastAsia="en-GB"/>
        </w:rPr>
        <w:t>continuous DL carriers</w:t>
      </w:r>
      <w:r w:rsidR="008413C6">
        <w:rPr>
          <w:rFonts w:ascii="Times New Roman" w:hAnsi="Times New Roman"/>
          <w:sz w:val="20"/>
          <w:lang w:val="en-US" w:eastAsia="en-GB"/>
        </w:rPr>
        <w:t>.</w:t>
      </w:r>
    </w:p>
    <w:p w14:paraId="08C62399" w14:textId="3F54A1A3" w:rsidR="008950A8" w:rsidRDefault="003767D7" w:rsidP="00A45CD1">
      <w:pPr>
        <w:pStyle w:val="TAL"/>
        <w:spacing w:after="120"/>
        <w:rPr>
          <w:rFonts w:ascii="Times New Roman" w:hAnsi="Times New Roman"/>
          <w:b/>
          <w:bCs/>
          <w:sz w:val="20"/>
          <w:lang w:val="en-US" w:eastAsia="en-GB"/>
        </w:rPr>
      </w:pPr>
      <w:bookmarkStart w:id="2" w:name="P2"/>
      <w:r w:rsidRPr="00ED2619">
        <w:rPr>
          <w:rFonts w:ascii="Times New Roman" w:hAnsi="Times New Roman"/>
          <w:b/>
          <w:bCs/>
          <w:sz w:val="20"/>
          <w:lang w:val="en-US" w:eastAsia="en-GB"/>
        </w:rPr>
        <w:t xml:space="preserve">Proposal </w:t>
      </w:r>
      <w:r w:rsidR="00CF3B91">
        <w:rPr>
          <w:rFonts w:ascii="Times New Roman" w:hAnsi="Times New Roman"/>
          <w:b/>
          <w:bCs/>
          <w:sz w:val="20"/>
          <w:lang w:val="en-US" w:eastAsia="en-GB"/>
        </w:rPr>
        <w:t>2</w:t>
      </w:r>
      <w:r w:rsidRPr="00ED2619">
        <w:rPr>
          <w:rFonts w:ascii="Times New Roman" w:hAnsi="Times New Roman"/>
          <w:b/>
          <w:bCs/>
          <w:sz w:val="20"/>
          <w:lang w:val="en-US" w:eastAsia="en-GB"/>
        </w:rPr>
        <w:t xml:space="preserve">: The definition of </w:t>
      </w:r>
      <w:r w:rsidR="00A45CD1" w:rsidRPr="007E34A4">
        <w:rPr>
          <w:rFonts w:ascii="Times New Roman" w:hAnsi="Times New Roman"/>
          <w:b/>
          <w:bCs/>
          <w:sz w:val="20"/>
          <w:lang w:val="en-US" w:eastAsia="en-GB"/>
        </w:rPr>
        <w:t xml:space="preserve">UL RTOA </w:t>
      </w:r>
      <w:r>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w:t>
      </w:r>
      <w:r w:rsidR="00A45CD1" w:rsidRPr="007E34A4">
        <w:rPr>
          <w:rFonts w:ascii="Times New Roman" w:hAnsi="Times New Roman"/>
          <w:b/>
          <w:bCs/>
          <w:sz w:val="20"/>
          <w:lang w:val="en-US" w:eastAsia="en-GB"/>
        </w:rPr>
        <w:t xml:space="preserve">UL SRS </w:t>
      </w:r>
      <w:r w:rsidRPr="00ED2619">
        <w:rPr>
          <w:rFonts w:ascii="Times New Roman" w:hAnsi="Times New Roman"/>
          <w:b/>
          <w:bCs/>
          <w:sz w:val="20"/>
          <w:lang w:val="en-US" w:eastAsia="en-GB"/>
        </w:rPr>
        <w:t xml:space="preserve">resources of </w:t>
      </w:r>
      <w:r w:rsidR="00A45CD1" w:rsidRPr="007E34A4">
        <w:rPr>
          <w:rFonts w:ascii="Times New Roman" w:hAnsi="Times New Roman"/>
          <w:b/>
          <w:bCs/>
          <w:sz w:val="20"/>
          <w:lang w:val="en-US" w:eastAsia="en-GB"/>
        </w:rPr>
        <w:t xml:space="preserve">multiple </w:t>
      </w:r>
      <w:r w:rsidR="00A45CD1">
        <w:rPr>
          <w:rFonts w:ascii="Times New Roman" w:hAnsi="Times New Roman"/>
          <w:b/>
          <w:bCs/>
          <w:sz w:val="20"/>
          <w:lang w:val="en-US" w:eastAsia="en-GB"/>
        </w:rPr>
        <w:t>U</w:t>
      </w:r>
      <w:r w:rsidRPr="00ED2619">
        <w:rPr>
          <w:rFonts w:ascii="Times New Roman" w:hAnsi="Times New Roman"/>
          <w:b/>
          <w:bCs/>
          <w:sz w:val="20"/>
          <w:lang w:val="en-US" w:eastAsia="en-GB"/>
        </w:rPr>
        <w:t xml:space="preserve">L </w:t>
      </w:r>
      <w:r>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Pr>
          <w:rFonts w:ascii="Times New Roman" w:hAnsi="Times New Roman"/>
          <w:b/>
          <w:bCs/>
          <w:sz w:val="20"/>
          <w:lang w:val="en-US" w:eastAsia="en-GB"/>
        </w:rPr>
        <w:t xml:space="preserve">are used to obtain the </w:t>
      </w:r>
      <w:r w:rsidR="00A45CD1">
        <w:rPr>
          <w:rFonts w:ascii="Times New Roman" w:hAnsi="Times New Roman"/>
          <w:b/>
          <w:bCs/>
          <w:sz w:val="20"/>
          <w:lang w:val="en-US" w:eastAsia="en-GB"/>
        </w:rPr>
        <w:t>U</w:t>
      </w:r>
      <w:r>
        <w:rPr>
          <w:rFonts w:ascii="Times New Roman" w:hAnsi="Times New Roman"/>
          <w:b/>
          <w:bCs/>
          <w:sz w:val="20"/>
          <w:lang w:val="en-US" w:eastAsia="en-GB"/>
        </w:rPr>
        <w:t xml:space="preserve">L </w:t>
      </w:r>
      <w:r w:rsidR="00A45CD1" w:rsidRPr="007E34A4">
        <w:rPr>
          <w:rFonts w:ascii="Times New Roman" w:hAnsi="Times New Roman"/>
          <w:b/>
          <w:bCs/>
          <w:sz w:val="20"/>
          <w:lang w:val="en-US" w:eastAsia="en-GB"/>
        </w:rPr>
        <w:t>RTOA</w:t>
      </w:r>
      <w:r>
        <w:rPr>
          <w:rFonts w:ascii="Times New Roman" w:hAnsi="Times New Roman"/>
          <w:b/>
          <w:bCs/>
          <w:sz w:val="20"/>
          <w:lang w:val="en-US" w:eastAsia="en-GB"/>
        </w:rPr>
        <w:t xml:space="preserve">, under the condition that the received </w:t>
      </w:r>
      <w:r w:rsidRPr="00B43709">
        <w:rPr>
          <w:rFonts w:ascii="Times New Roman" w:hAnsi="Times New Roman"/>
          <w:b/>
          <w:bCs/>
          <w:sz w:val="20"/>
          <w:lang w:val="en-US" w:eastAsia="en-GB"/>
        </w:rPr>
        <w:t xml:space="preserve">subframe timings of the intra-band contiguous carriers </w:t>
      </w:r>
      <w:r>
        <w:rPr>
          <w:rFonts w:ascii="Times New Roman" w:hAnsi="Times New Roman"/>
          <w:b/>
          <w:bCs/>
          <w:sz w:val="20"/>
          <w:lang w:val="en-US" w:eastAsia="en-GB"/>
        </w:rPr>
        <w:t xml:space="preserve">from a </w:t>
      </w:r>
      <w:r w:rsidR="00A45CD1">
        <w:rPr>
          <w:rFonts w:ascii="Times New Roman" w:hAnsi="Times New Roman"/>
          <w:b/>
          <w:bCs/>
          <w:sz w:val="20"/>
          <w:lang w:val="en-US" w:eastAsia="en-GB"/>
        </w:rPr>
        <w:t>UE</w:t>
      </w:r>
      <w:r>
        <w:rPr>
          <w:rFonts w:ascii="Times New Roman" w:hAnsi="Times New Roman"/>
          <w:b/>
          <w:bCs/>
          <w:sz w:val="20"/>
          <w:lang w:val="en-US" w:eastAsia="en-GB"/>
        </w:rPr>
        <w:t xml:space="preserve"> </w:t>
      </w:r>
      <w:r w:rsidRPr="00B43709">
        <w:rPr>
          <w:rFonts w:ascii="Times New Roman" w:hAnsi="Times New Roman"/>
          <w:b/>
          <w:bCs/>
          <w:sz w:val="20"/>
          <w:lang w:val="en-US" w:eastAsia="en-GB"/>
        </w:rPr>
        <w:t xml:space="preserve">are </w:t>
      </w:r>
      <w:r>
        <w:rPr>
          <w:rFonts w:ascii="Times New Roman" w:hAnsi="Times New Roman"/>
          <w:b/>
          <w:bCs/>
          <w:sz w:val="20"/>
          <w:lang w:val="en-US" w:eastAsia="en-GB"/>
        </w:rPr>
        <w:t xml:space="preserve">exactly the same, i.e., </w:t>
      </w:r>
      <w:r w:rsidR="00A45CD1">
        <w:rPr>
          <w:rFonts w:ascii="Times New Roman" w:hAnsi="Times New Roman"/>
          <w:b/>
          <w:bCs/>
          <w:sz w:val="20"/>
          <w:lang w:val="en-US" w:eastAsia="en-GB"/>
        </w:rPr>
        <w:t>U</w:t>
      </w:r>
      <w:r>
        <w:rPr>
          <w:rFonts w:ascii="Times New Roman" w:hAnsi="Times New Roman"/>
          <w:b/>
          <w:bCs/>
          <w:sz w:val="20"/>
          <w:lang w:val="en-US" w:eastAsia="en-GB"/>
        </w:rPr>
        <w:t xml:space="preserve">L </w:t>
      </w:r>
      <w:r w:rsidR="00A45CD1">
        <w:rPr>
          <w:rFonts w:ascii="Times New Roman" w:hAnsi="Times New Roman"/>
          <w:b/>
          <w:bCs/>
          <w:sz w:val="20"/>
          <w:lang w:val="en-US" w:eastAsia="en-GB"/>
        </w:rPr>
        <w:t>S</w:t>
      </w:r>
      <w:r>
        <w:rPr>
          <w:rFonts w:ascii="Times New Roman" w:hAnsi="Times New Roman"/>
          <w:b/>
          <w:bCs/>
          <w:sz w:val="20"/>
          <w:lang w:val="en-US" w:eastAsia="en-GB"/>
        </w:rPr>
        <w:t xml:space="preserve">RSs of different carriers are </w:t>
      </w:r>
      <w:r w:rsidRPr="00ED2619">
        <w:rPr>
          <w:rFonts w:ascii="Times New Roman" w:hAnsi="Times New Roman"/>
          <w:b/>
          <w:bCs/>
          <w:sz w:val="20"/>
          <w:lang w:val="en-US" w:eastAsia="en-GB"/>
        </w:rPr>
        <w:t>transmitted</w:t>
      </w:r>
      <w:r>
        <w:rPr>
          <w:rFonts w:ascii="Times New Roman" w:hAnsi="Times New Roman"/>
          <w:b/>
          <w:bCs/>
          <w:sz w:val="20"/>
          <w:lang w:val="en-US" w:eastAsia="en-GB"/>
        </w:rPr>
        <w:t xml:space="preserve"> by the same </w:t>
      </w:r>
      <w:r w:rsidR="00A45CD1">
        <w:rPr>
          <w:rFonts w:ascii="Times New Roman" w:hAnsi="Times New Roman"/>
          <w:b/>
          <w:bCs/>
          <w:sz w:val="20"/>
          <w:lang w:val="en-US" w:eastAsia="en-GB"/>
        </w:rPr>
        <w:t>UE</w:t>
      </w:r>
      <w:r>
        <w:rPr>
          <w:rFonts w:ascii="Times New Roman" w:hAnsi="Times New Roman"/>
          <w:b/>
          <w:bCs/>
          <w:sz w:val="20"/>
          <w:lang w:val="en-US" w:eastAsia="en-GB"/>
        </w:rPr>
        <w:t xml:space="preserve"> </w:t>
      </w:r>
      <w:r w:rsidR="00B05A6A">
        <w:rPr>
          <w:rFonts w:ascii="Times New Roman" w:hAnsi="Times New Roman"/>
          <w:b/>
          <w:bCs/>
          <w:sz w:val="20"/>
          <w:lang w:val="en-US" w:eastAsia="en-GB"/>
        </w:rPr>
        <w:t>T</w:t>
      </w:r>
      <w:r>
        <w:rPr>
          <w:rFonts w:ascii="Times New Roman" w:hAnsi="Times New Roman"/>
          <w:b/>
          <w:bCs/>
          <w:sz w:val="20"/>
          <w:lang w:val="en-US" w:eastAsia="en-GB"/>
        </w:rPr>
        <w:t xml:space="preserve">x chain and received by the same </w:t>
      </w:r>
      <w:r w:rsidR="00A45CD1">
        <w:rPr>
          <w:rFonts w:ascii="Times New Roman" w:hAnsi="Times New Roman"/>
          <w:b/>
          <w:bCs/>
          <w:sz w:val="20"/>
          <w:lang w:val="en-US" w:eastAsia="en-GB"/>
        </w:rPr>
        <w:t>TRP</w:t>
      </w:r>
      <w:r>
        <w:rPr>
          <w:rFonts w:ascii="Times New Roman" w:hAnsi="Times New Roman"/>
          <w:b/>
          <w:bCs/>
          <w:sz w:val="20"/>
          <w:lang w:val="en-US" w:eastAsia="en-GB"/>
        </w:rPr>
        <w:t xml:space="preserve"> Rx chain.</w:t>
      </w:r>
    </w:p>
    <w:bookmarkEnd w:id="2"/>
    <w:p w14:paraId="6941491D" w14:textId="77777777" w:rsidR="00D90096" w:rsidRPr="00A45CD1" w:rsidRDefault="00D90096" w:rsidP="00A45CD1">
      <w:pPr>
        <w:pStyle w:val="TAL"/>
        <w:spacing w:after="120"/>
        <w:rPr>
          <w:rFonts w:ascii="Times New Roman" w:hAnsi="Times New Roman"/>
          <w:b/>
          <w:bCs/>
          <w:sz w:val="20"/>
          <w:lang w:val="en-US" w:eastAsia="en-GB"/>
        </w:rPr>
      </w:pPr>
    </w:p>
    <w:p w14:paraId="54B2425B" w14:textId="1FD1C505" w:rsidR="008950A8" w:rsidRDefault="00AA793D" w:rsidP="002C3E7D">
      <w:pPr>
        <w:pStyle w:val="Heading2"/>
      </w:pPr>
      <w:r>
        <w:rPr>
          <w:lang w:val="en-US"/>
        </w:rPr>
        <w:t xml:space="preserve">UE/gNB </w:t>
      </w:r>
      <w:r>
        <w:t>Rx – Tx time difference</w:t>
      </w:r>
      <w:bookmarkStart w:id="3" w:name="_Toc524695296"/>
      <w:bookmarkStart w:id="4" w:name="_Toc29045135"/>
      <w:bookmarkStart w:id="5" w:name="_Toc29901476"/>
      <w:bookmarkStart w:id="6" w:name="_Toc29901523"/>
      <w:bookmarkStart w:id="7" w:name="_Toc35596404"/>
      <w:bookmarkStart w:id="8" w:name="_Toc44881144"/>
      <w:bookmarkStart w:id="9" w:name="_Toc51776314"/>
      <w:bookmarkStart w:id="10" w:name="_Toc98515744"/>
      <w:r w:rsidR="00591B77">
        <w:rPr>
          <w:lang w:val="en-US"/>
        </w:rPr>
        <w:t>s</w:t>
      </w:r>
    </w:p>
    <w:p w14:paraId="29507C5E" w14:textId="6F5396D2" w:rsidR="00591B77" w:rsidRPr="005B3BA1" w:rsidRDefault="00591B77" w:rsidP="00591B77">
      <w:pPr>
        <w:spacing w:after="120"/>
        <w:rPr>
          <w:lang w:val="x-none" w:eastAsia="zh-CN"/>
        </w:rPr>
      </w:pPr>
      <w:r>
        <w:rPr>
          <w:lang w:eastAsia="zh-CN"/>
        </w:rPr>
        <w:t xml:space="preserve">The following definitions are provided in TS 38.215 for </w:t>
      </w:r>
      <w:r w:rsidR="005555CB" w:rsidRPr="005555CB">
        <w:rPr>
          <w:lang w:eastAsia="zh-CN"/>
        </w:rPr>
        <w:t>UE/gNB Rx – Tx time differences</w:t>
      </w:r>
      <w:r w:rsidR="005555CB">
        <w:rPr>
          <w:lang w:eastAsia="zh-CN"/>
        </w:rPr>
        <w:t>.</w:t>
      </w:r>
    </w:p>
    <w:p w14:paraId="7C06BB68" w14:textId="77777777" w:rsidR="00591B77" w:rsidRPr="00591B77" w:rsidRDefault="00591B77" w:rsidP="00591B77">
      <w:pPr>
        <w:spacing w:after="120"/>
        <w:rPr>
          <w:lang w:val="x-none"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8950A8" w14:paraId="0CB9B718" w14:textId="77777777" w:rsidTr="001D2D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5A88595" w14:textId="77777777" w:rsidR="008950A8" w:rsidRDefault="008950A8" w:rsidP="001D2D99">
            <w:pPr>
              <w:pStyle w:val="TAL"/>
              <w:spacing w:after="120"/>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D198DE1" w14:textId="77777777" w:rsidR="008950A8" w:rsidRPr="0008185D" w:rsidRDefault="008950A8" w:rsidP="001D2D99">
            <w:pPr>
              <w:pStyle w:val="TAL"/>
              <w:spacing w:after="120"/>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1864C808" w14:textId="77777777" w:rsidR="008950A8" w:rsidRPr="0008185D" w:rsidRDefault="008950A8" w:rsidP="001D2D99">
            <w:pPr>
              <w:pStyle w:val="TAL"/>
              <w:spacing w:after="120"/>
              <w:rPr>
                <w:szCs w:val="18"/>
                <w:lang w:eastAsia="en-GB"/>
              </w:rPr>
            </w:pPr>
            <w:r w:rsidRPr="0008185D">
              <w:rPr>
                <w:szCs w:val="18"/>
                <w:lang w:eastAsia="en-GB"/>
              </w:rPr>
              <w:t>Where:</w:t>
            </w:r>
          </w:p>
          <w:p w14:paraId="6D5AA5D5" w14:textId="77777777" w:rsidR="008950A8" w:rsidRPr="006F3AE1" w:rsidRDefault="008950A8" w:rsidP="001D2D99">
            <w:pPr>
              <w:pStyle w:val="TAL"/>
              <w:spacing w:after="120"/>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4998CECB" w14:textId="77777777" w:rsidR="008950A8" w:rsidRPr="006F3AE1" w:rsidRDefault="008950A8" w:rsidP="001D2D99">
            <w:pPr>
              <w:pStyle w:val="TAL"/>
              <w:spacing w:after="120"/>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064229AD" w14:textId="77777777" w:rsidR="008950A8" w:rsidRPr="00CD4901" w:rsidRDefault="008950A8" w:rsidP="001D2D99">
            <w:pPr>
              <w:pStyle w:val="TAL"/>
              <w:spacing w:after="120"/>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334582DA" w14:textId="77777777" w:rsidR="008950A8" w:rsidRPr="0008185D" w:rsidRDefault="008950A8" w:rsidP="001D2D99">
            <w:pPr>
              <w:pStyle w:val="TAL"/>
              <w:spacing w:after="120"/>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8950A8" w14:paraId="3EDCB6EF" w14:textId="77777777" w:rsidTr="001D2D9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B1DBA6" w14:textId="77777777" w:rsidR="008950A8" w:rsidRDefault="008950A8" w:rsidP="001D2D99">
            <w:pPr>
              <w:pStyle w:val="TAL"/>
              <w:spacing w:after="120"/>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1445789" w14:textId="77777777" w:rsidR="008950A8" w:rsidRDefault="008950A8" w:rsidP="001D2D99">
            <w:pPr>
              <w:pStyle w:val="TAL"/>
              <w:spacing w:after="120"/>
              <w:rPr>
                <w:szCs w:val="18"/>
                <w:lang w:eastAsia="en-GB"/>
              </w:rPr>
            </w:pPr>
            <w:r w:rsidRPr="00450BE9">
              <w:rPr>
                <w:szCs w:val="18"/>
                <w:lang w:eastAsia="en-GB"/>
              </w:rPr>
              <w:t>RRC_CONNECTED</w:t>
            </w:r>
            <w:r>
              <w:rPr>
                <w:szCs w:val="18"/>
                <w:lang w:eastAsia="en-GB"/>
              </w:rPr>
              <w:t>,</w:t>
            </w:r>
          </w:p>
          <w:p w14:paraId="35DEC949" w14:textId="77777777" w:rsidR="008950A8" w:rsidRPr="0008185D" w:rsidRDefault="008950A8" w:rsidP="001D2D99">
            <w:pPr>
              <w:pStyle w:val="TAL"/>
              <w:spacing w:after="120"/>
              <w:rPr>
                <w:szCs w:val="18"/>
                <w:lang w:eastAsia="en-GB"/>
              </w:rPr>
            </w:pPr>
            <w:r w:rsidRPr="00AA2F5B">
              <w:rPr>
                <w:lang w:val="en-US" w:eastAsia="x-none"/>
              </w:rPr>
              <w:t>RRC_INACTIVE</w:t>
            </w:r>
          </w:p>
        </w:tc>
      </w:tr>
      <w:bookmarkEnd w:id="3"/>
      <w:bookmarkEnd w:id="4"/>
      <w:bookmarkEnd w:id="5"/>
      <w:bookmarkEnd w:id="6"/>
      <w:bookmarkEnd w:id="7"/>
      <w:bookmarkEnd w:id="8"/>
      <w:bookmarkEnd w:id="9"/>
      <w:bookmarkEnd w:id="10"/>
    </w:tbl>
    <w:p w14:paraId="0D75DC07" w14:textId="347EE578" w:rsidR="00582CB9" w:rsidRPr="00AB5EB5" w:rsidRDefault="00582CB9" w:rsidP="009055E8">
      <w:pPr>
        <w:pStyle w:val="3GPPText"/>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582CB9" w:rsidRPr="00775FEA" w14:paraId="10DF08D2" w14:textId="77777777" w:rsidTr="001D2D99">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7D86BB27" w14:textId="77777777" w:rsidR="00582CB9" w:rsidRPr="00775FEA" w:rsidRDefault="00582CB9" w:rsidP="001D2D99">
            <w:pPr>
              <w:pStyle w:val="TAL"/>
              <w:spacing w:after="120"/>
              <w:rPr>
                <w:rFonts w:cs="Arial"/>
                <w:b/>
                <w:szCs w:val="18"/>
                <w:lang w:eastAsia="en-GB"/>
              </w:rPr>
            </w:pPr>
            <w:r w:rsidRPr="00775FEA">
              <w:rPr>
                <w:rFonts w:cs="Arial"/>
                <w:b/>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34C6B35E" w14:textId="77777777" w:rsidR="00582CB9" w:rsidRPr="00775FEA" w:rsidRDefault="00582CB9" w:rsidP="001D2D99">
            <w:pPr>
              <w:pStyle w:val="TAL"/>
              <w:spacing w:after="120"/>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14:paraId="45DBDBB7" w14:textId="77777777" w:rsidR="00582CB9" w:rsidRPr="00775FEA" w:rsidRDefault="00582CB9" w:rsidP="001D2D99">
            <w:pPr>
              <w:pStyle w:val="TAL"/>
              <w:spacing w:after="120"/>
              <w:rPr>
                <w:rFonts w:cs="Arial"/>
                <w:szCs w:val="18"/>
                <w:lang w:eastAsia="en-GB"/>
              </w:rPr>
            </w:pPr>
            <w:r w:rsidRPr="00775FEA">
              <w:rPr>
                <w:rFonts w:cs="Arial"/>
                <w:szCs w:val="18"/>
                <w:lang w:eastAsia="en-GB"/>
              </w:rPr>
              <w:t>Where:</w:t>
            </w:r>
          </w:p>
          <w:p w14:paraId="1E88C8A9" w14:textId="77777777" w:rsidR="00582CB9" w:rsidRPr="00775FEA" w:rsidRDefault="00582CB9" w:rsidP="001D2D99">
            <w:pPr>
              <w:pStyle w:val="TAL"/>
              <w:spacing w:after="120"/>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0086B252" w14:textId="77777777" w:rsidR="00582CB9" w:rsidRPr="00775FEA" w:rsidRDefault="00582CB9" w:rsidP="001D2D99">
            <w:pPr>
              <w:pStyle w:val="TAL"/>
              <w:spacing w:after="120"/>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4A73ACBC" w14:textId="77777777" w:rsidR="00582CB9" w:rsidRPr="00775FEA" w:rsidRDefault="00582CB9" w:rsidP="001D2D99">
            <w:pPr>
              <w:pStyle w:val="TAL"/>
              <w:spacing w:after="120"/>
              <w:rPr>
                <w:rFonts w:cs="Arial"/>
                <w:szCs w:val="18"/>
                <w:lang w:eastAsia="en-GB"/>
              </w:rPr>
            </w:pPr>
            <w:r w:rsidRPr="00775FEA">
              <w:rPr>
                <w:rFonts w:cs="Arial"/>
                <w:szCs w:val="18"/>
                <w:lang w:eastAsia="en-GB"/>
              </w:rPr>
              <w:t>Multiple SRS resources can be used to determine the start of one subframe containing SRS.</w:t>
            </w:r>
          </w:p>
          <w:p w14:paraId="52B683EF" w14:textId="77777777" w:rsidR="00582CB9" w:rsidRPr="00775FEA" w:rsidRDefault="00582CB9" w:rsidP="001D2D99">
            <w:pPr>
              <w:pStyle w:val="TAL"/>
              <w:spacing w:after="120"/>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14:paraId="3EF052BF" w14:textId="77777777" w:rsidR="00582CB9" w:rsidRPr="00775FEA" w:rsidRDefault="00582CB9"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24A34AF2" w14:textId="77777777" w:rsidR="00582CB9" w:rsidRPr="00775FEA" w:rsidRDefault="00582CB9"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(i.e. the centre location of the radiating region of the Rx antenna)</w:t>
            </w:r>
            <w:r w:rsidRPr="00775FEA">
              <w:rPr>
                <w:rFonts w:ascii="Arial" w:hAnsi="Arial" w:cs="Arial"/>
                <w:sz w:val="18"/>
                <w:szCs w:val="18"/>
              </w:rPr>
              <w:t>,</w:t>
            </w:r>
          </w:p>
          <w:p w14:paraId="277EEC6C" w14:textId="77777777" w:rsidR="00582CB9" w:rsidRPr="00775FEA" w:rsidRDefault="00582CB9"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4B40C227" w14:textId="77777777" w:rsidR="00582CB9" w:rsidRPr="00775FEA" w:rsidRDefault="00582CB9" w:rsidP="001D2D99">
            <w:pPr>
              <w:pStyle w:val="TAL"/>
              <w:spacing w:after="120"/>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14:paraId="0E65209F" w14:textId="77777777" w:rsidR="00582CB9" w:rsidRPr="00775FEA" w:rsidRDefault="00582CB9"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58A12E0E" w14:textId="77777777" w:rsidR="00582CB9" w:rsidRPr="00775FEA" w:rsidRDefault="00582CB9" w:rsidP="001D2D99">
            <w:pPr>
              <w:pStyle w:val="B1"/>
              <w:spacing w:after="12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(i.e. the centre location of the radiating region of the Tx antenna)</w:t>
            </w:r>
            <w:r w:rsidRPr="00775FEA">
              <w:rPr>
                <w:rFonts w:ascii="Arial" w:hAnsi="Arial" w:cs="Arial"/>
                <w:sz w:val="18"/>
                <w:szCs w:val="18"/>
              </w:rPr>
              <w:t>,</w:t>
            </w:r>
          </w:p>
          <w:p w14:paraId="3A70B510" w14:textId="77777777" w:rsidR="00582CB9" w:rsidRPr="00775FEA" w:rsidRDefault="00582CB9" w:rsidP="001D2D99">
            <w:pPr>
              <w:pStyle w:val="B1"/>
              <w:spacing w:after="12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05A45C4E" w14:textId="376E7110" w:rsidR="00582CB9" w:rsidRDefault="00582CB9" w:rsidP="00CD4901">
      <w:pPr>
        <w:spacing w:after="120"/>
        <w:rPr>
          <w:rFonts w:eastAsiaTheme="minorEastAsia"/>
          <w:lang w:eastAsia="zh-CN"/>
        </w:rPr>
      </w:pPr>
    </w:p>
    <w:p w14:paraId="2623470A" w14:textId="4C3CBEB5" w:rsidR="001976AF" w:rsidRPr="009833C2" w:rsidRDefault="00B57F64" w:rsidP="00B57F64">
      <w:pPr>
        <w:pStyle w:val="TAL"/>
        <w:spacing w:after="120"/>
        <w:rPr>
          <w:rFonts w:ascii="Times New Roman" w:hAnsi="Times New Roman"/>
          <w:sz w:val="20"/>
          <w:lang w:eastAsia="zh-CN"/>
        </w:rPr>
      </w:pPr>
      <w:r w:rsidRPr="00B53910">
        <w:rPr>
          <w:rFonts w:ascii="Times New Roman" w:hAnsi="Times New Roman"/>
          <w:sz w:val="20"/>
          <w:lang w:eastAsia="zh-CN"/>
        </w:rPr>
        <w:t xml:space="preserve">Similar to the discussion of the definition of DL RSTD and UL RTOA, </w:t>
      </w:r>
      <w:r w:rsidR="006D61F8" w:rsidRPr="00B53910">
        <w:rPr>
          <w:rFonts w:ascii="Times New Roman" w:hAnsi="Times New Roman"/>
          <w:sz w:val="20"/>
          <w:lang w:eastAsia="zh-CN"/>
        </w:rPr>
        <w:t xml:space="preserve">the definitions </w:t>
      </w:r>
      <w:r w:rsidR="001976AF">
        <w:rPr>
          <w:rFonts w:ascii="Times New Roman" w:hAnsi="Times New Roman"/>
          <w:sz w:val="20"/>
          <w:lang w:eastAsia="zh-CN"/>
        </w:rPr>
        <w:t>of</w:t>
      </w:r>
      <w:r w:rsidR="006D61F8" w:rsidRPr="00B53910">
        <w:rPr>
          <w:rFonts w:ascii="Times New Roman" w:hAnsi="Times New Roman"/>
          <w:sz w:val="20"/>
          <w:lang w:eastAsia="zh-CN"/>
        </w:rPr>
        <w:t xml:space="preserve"> UE</w:t>
      </w:r>
      <w:r w:rsidR="001976AF">
        <w:rPr>
          <w:rFonts w:ascii="Times New Roman" w:hAnsi="Times New Roman"/>
          <w:sz w:val="20"/>
          <w:lang w:eastAsia="zh-CN"/>
        </w:rPr>
        <w:t>/gNB</w:t>
      </w:r>
      <w:r w:rsidR="006D61F8" w:rsidRPr="00B53910">
        <w:rPr>
          <w:rFonts w:ascii="Times New Roman" w:hAnsi="Times New Roman"/>
          <w:sz w:val="20"/>
          <w:lang w:eastAsia="zh-CN"/>
        </w:rPr>
        <w:t xml:space="preserve"> Rx – Tx time difference</w:t>
      </w:r>
      <w:r w:rsidR="001976AF">
        <w:rPr>
          <w:rFonts w:ascii="Times New Roman" w:hAnsi="Times New Roman"/>
          <w:sz w:val="20"/>
          <w:lang w:eastAsia="zh-CN"/>
        </w:rPr>
        <w:t>s, i.e., “</w:t>
      </w:r>
      <w:r w:rsidR="007E34A4" w:rsidRPr="00B53910">
        <w:rPr>
          <w:rFonts w:ascii="Times New Roman" w:hAnsi="Times New Roman"/>
          <w:sz w:val="20"/>
          <w:lang w:eastAsia="en-GB"/>
        </w:rPr>
        <w:t>T</w:t>
      </w:r>
      <w:r w:rsidR="007E34A4" w:rsidRPr="00B53910">
        <w:rPr>
          <w:rFonts w:ascii="Times New Roman" w:hAnsi="Times New Roman"/>
          <w:sz w:val="20"/>
          <w:vertAlign w:val="subscript"/>
          <w:lang w:eastAsia="en-GB"/>
        </w:rPr>
        <w:t>UE-RX</w:t>
      </w:r>
      <w:r w:rsidR="007E34A4" w:rsidRPr="00B53910">
        <w:rPr>
          <w:rFonts w:ascii="Times New Roman" w:hAnsi="Times New Roman"/>
          <w:sz w:val="20"/>
          <w:lang w:eastAsia="en-GB"/>
        </w:rPr>
        <w:t xml:space="preserve"> –</w:t>
      </w:r>
      <w:r w:rsidR="007E34A4" w:rsidRPr="00B53910">
        <w:rPr>
          <w:rFonts w:ascii="Times New Roman" w:hAnsi="Times New Roman"/>
          <w:sz w:val="20"/>
          <w:vertAlign w:val="subscript"/>
          <w:lang w:eastAsia="en-GB"/>
        </w:rPr>
        <w:t xml:space="preserve"> </w:t>
      </w:r>
      <w:r w:rsidR="007E34A4" w:rsidRPr="00B53910">
        <w:rPr>
          <w:rFonts w:ascii="Times New Roman" w:hAnsi="Times New Roman"/>
          <w:sz w:val="20"/>
          <w:lang w:eastAsia="en-GB"/>
        </w:rPr>
        <w:t>T</w:t>
      </w:r>
      <w:r w:rsidR="007E34A4" w:rsidRPr="00B53910">
        <w:rPr>
          <w:rFonts w:ascii="Times New Roman" w:hAnsi="Times New Roman"/>
          <w:sz w:val="20"/>
          <w:vertAlign w:val="subscript"/>
          <w:lang w:eastAsia="en-GB"/>
        </w:rPr>
        <w:t>UE-TX</w:t>
      </w:r>
      <w:r w:rsidR="001976AF">
        <w:rPr>
          <w:rFonts w:ascii="Times New Roman" w:hAnsi="Times New Roman"/>
          <w:sz w:val="20"/>
          <w:lang w:eastAsia="en-GB"/>
        </w:rPr>
        <w:t xml:space="preserve">” </w:t>
      </w:r>
      <w:r w:rsidR="007E34A4" w:rsidRPr="00B53910">
        <w:rPr>
          <w:rFonts w:ascii="Times New Roman" w:hAnsi="Times New Roman"/>
          <w:sz w:val="20"/>
          <w:lang w:eastAsia="en-GB"/>
        </w:rPr>
        <w:t xml:space="preserve">and </w:t>
      </w:r>
      <w:r w:rsidR="001976AF">
        <w:rPr>
          <w:rFonts w:ascii="Times New Roman" w:hAnsi="Times New Roman"/>
          <w:sz w:val="20"/>
          <w:lang w:eastAsia="en-GB"/>
        </w:rPr>
        <w:t>“</w:t>
      </w:r>
      <w:r w:rsidR="007E34A4" w:rsidRPr="00B53910">
        <w:rPr>
          <w:rFonts w:ascii="Times New Roman" w:hAnsi="Times New Roman"/>
          <w:sz w:val="20"/>
          <w:lang w:eastAsia="en-GB"/>
        </w:rPr>
        <w:t>T</w:t>
      </w:r>
      <w:r w:rsidR="007E34A4" w:rsidRPr="00B53910">
        <w:rPr>
          <w:rFonts w:ascii="Times New Roman" w:hAnsi="Times New Roman"/>
          <w:sz w:val="20"/>
          <w:vertAlign w:val="subscript"/>
          <w:lang w:eastAsia="en-GB"/>
        </w:rPr>
        <w:t>gNB-RX</w:t>
      </w:r>
      <w:r w:rsidR="007E34A4" w:rsidRPr="00B53910">
        <w:rPr>
          <w:rFonts w:ascii="Times New Roman" w:hAnsi="Times New Roman"/>
          <w:sz w:val="20"/>
          <w:lang w:eastAsia="en-GB"/>
        </w:rPr>
        <w:t xml:space="preserve"> –</w:t>
      </w:r>
      <w:r w:rsidR="007E34A4" w:rsidRPr="00B53910">
        <w:rPr>
          <w:rFonts w:ascii="Times New Roman" w:hAnsi="Times New Roman"/>
          <w:sz w:val="20"/>
          <w:vertAlign w:val="subscript"/>
          <w:lang w:eastAsia="en-GB"/>
        </w:rPr>
        <w:t xml:space="preserve"> </w:t>
      </w:r>
      <w:r w:rsidR="007E34A4" w:rsidRPr="00B53910">
        <w:rPr>
          <w:rFonts w:ascii="Times New Roman" w:hAnsi="Times New Roman"/>
          <w:sz w:val="20"/>
          <w:lang w:eastAsia="en-GB"/>
        </w:rPr>
        <w:t>T</w:t>
      </w:r>
      <w:r w:rsidR="007E34A4" w:rsidRPr="00B53910">
        <w:rPr>
          <w:rFonts w:ascii="Times New Roman" w:hAnsi="Times New Roman"/>
          <w:sz w:val="20"/>
          <w:vertAlign w:val="subscript"/>
          <w:lang w:eastAsia="en-GB"/>
        </w:rPr>
        <w:t>gNB-T</w:t>
      </w:r>
      <w:r w:rsidR="001976AF">
        <w:rPr>
          <w:rFonts w:ascii="Times New Roman" w:hAnsi="Times New Roman"/>
          <w:sz w:val="20"/>
          <w:vertAlign w:val="subscript"/>
          <w:lang w:eastAsia="en-GB"/>
        </w:rPr>
        <w:t>X</w:t>
      </w:r>
      <w:r w:rsidR="001976AF">
        <w:rPr>
          <w:rFonts w:ascii="Times New Roman" w:hAnsi="Times New Roman"/>
          <w:sz w:val="20"/>
          <w:lang w:eastAsia="en-GB"/>
        </w:rPr>
        <w:t>”,</w:t>
      </w:r>
      <w:r w:rsidR="001976AF">
        <w:rPr>
          <w:rFonts w:ascii="Times New Roman" w:hAnsi="Times New Roman"/>
          <w:sz w:val="20"/>
          <w:lang w:eastAsia="zh-CN"/>
        </w:rPr>
        <w:t xml:space="preserve"> </w:t>
      </w:r>
      <w:r w:rsidR="001976AF">
        <w:rPr>
          <w:rFonts w:ascii="Times New Roman" w:hAnsi="Times New Roman"/>
          <w:sz w:val="20"/>
          <w:lang w:eastAsia="en-GB"/>
        </w:rPr>
        <w:t xml:space="preserve">can be extended to </w:t>
      </w:r>
      <w:r w:rsidR="001976AF" w:rsidRPr="007E34A4">
        <w:rPr>
          <w:rFonts w:ascii="Times New Roman" w:hAnsi="Times New Roman"/>
          <w:sz w:val="20"/>
          <w:lang w:eastAsia="en-GB"/>
        </w:rPr>
        <w:t>bandwidth aggregation</w:t>
      </w:r>
      <w:r w:rsidR="001976AF">
        <w:rPr>
          <w:rFonts w:ascii="Times New Roman" w:hAnsi="Times New Roman"/>
          <w:sz w:val="20"/>
          <w:lang w:eastAsia="en-GB"/>
        </w:rPr>
        <w:t xml:space="preserve"> where </w:t>
      </w:r>
      <w:r w:rsidR="001976AF" w:rsidRPr="007E34A4">
        <w:rPr>
          <w:rFonts w:ascii="Times New Roman" w:hAnsi="Times New Roman"/>
          <w:sz w:val="20"/>
          <w:lang w:val="en-US" w:eastAsia="en-GB"/>
        </w:rPr>
        <w:t xml:space="preserve">multiple </w:t>
      </w:r>
      <w:r w:rsidR="001976AF">
        <w:rPr>
          <w:rFonts w:ascii="Times New Roman" w:hAnsi="Times New Roman"/>
          <w:sz w:val="20"/>
          <w:lang w:val="en-US" w:eastAsia="en-GB"/>
        </w:rPr>
        <w:t xml:space="preserve">DL PRS/UL </w:t>
      </w:r>
      <w:r w:rsidR="001976AF" w:rsidRPr="007E34A4">
        <w:rPr>
          <w:rFonts w:ascii="Times New Roman" w:hAnsi="Times New Roman"/>
          <w:sz w:val="20"/>
          <w:lang w:val="en-US" w:eastAsia="en-GB"/>
        </w:rPr>
        <w:t xml:space="preserve">SRS resources </w:t>
      </w:r>
      <w:r w:rsidR="001976AF">
        <w:rPr>
          <w:rFonts w:ascii="Times New Roman" w:hAnsi="Times New Roman"/>
          <w:sz w:val="20"/>
          <w:lang w:val="en-US" w:eastAsia="en-GB"/>
        </w:rPr>
        <w:t xml:space="preserve">in intra-band continuous carriers are </w:t>
      </w:r>
      <w:r w:rsidR="001976AF" w:rsidRPr="007E34A4">
        <w:rPr>
          <w:rFonts w:ascii="Times New Roman" w:hAnsi="Times New Roman"/>
          <w:sz w:val="20"/>
          <w:lang w:val="en-US" w:eastAsia="en-GB"/>
        </w:rPr>
        <w:t xml:space="preserve">used to determine the </w:t>
      </w:r>
      <w:r w:rsidR="001976AF">
        <w:rPr>
          <w:rFonts w:ascii="Times New Roman" w:hAnsi="Times New Roman"/>
          <w:sz w:val="20"/>
          <w:lang w:val="en-US" w:eastAsia="en-GB"/>
        </w:rPr>
        <w:t xml:space="preserve">timings of the received </w:t>
      </w:r>
      <w:r w:rsidR="001976AF" w:rsidRPr="007E34A4">
        <w:rPr>
          <w:rFonts w:ascii="Times New Roman" w:hAnsi="Times New Roman"/>
          <w:sz w:val="20"/>
          <w:lang w:val="en-US" w:eastAsia="en-GB"/>
        </w:rPr>
        <w:t>subframe</w:t>
      </w:r>
      <w:r w:rsidR="001976AF">
        <w:rPr>
          <w:rFonts w:ascii="Times New Roman" w:hAnsi="Times New Roman"/>
          <w:sz w:val="20"/>
          <w:lang w:val="en-US" w:eastAsia="en-GB"/>
        </w:rPr>
        <w:t xml:space="preserve">s </w:t>
      </w:r>
      <w:r w:rsidR="001976AF" w:rsidRPr="00B53910">
        <w:rPr>
          <w:rFonts w:ascii="Times New Roman" w:hAnsi="Times New Roman"/>
          <w:sz w:val="20"/>
          <w:lang w:eastAsia="en-GB"/>
        </w:rPr>
        <w:t>T</w:t>
      </w:r>
      <w:r w:rsidR="001976AF" w:rsidRPr="00B53910">
        <w:rPr>
          <w:rFonts w:ascii="Times New Roman" w:hAnsi="Times New Roman"/>
          <w:sz w:val="20"/>
          <w:vertAlign w:val="subscript"/>
          <w:lang w:eastAsia="en-GB"/>
        </w:rPr>
        <w:t>UE-RX</w:t>
      </w:r>
      <w:r w:rsidR="001976AF">
        <w:rPr>
          <w:rFonts w:ascii="Times New Roman" w:hAnsi="Times New Roman"/>
          <w:sz w:val="20"/>
          <w:lang w:eastAsia="en-GB"/>
        </w:rPr>
        <w:t>/</w:t>
      </w:r>
      <w:r w:rsidR="001976AF" w:rsidRPr="00B53910">
        <w:rPr>
          <w:rFonts w:ascii="Times New Roman" w:hAnsi="Times New Roman"/>
          <w:sz w:val="20"/>
          <w:lang w:eastAsia="en-GB"/>
        </w:rPr>
        <w:t>T</w:t>
      </w:r>
      <w:r w:rsidR="001976AF" w:rsidRPr="00B53910">
        <w:rPr>
          <w:rFonts w:ascii="Times New Roman" w:hAnsi="Times New Roman"/>
          <w:sz w:val="20"/>
          <w:vertAlign w:val="subscript"/>
          <w:lang w:eastAsia="en-GB"/>
        </w:rPr>
        <w:t>gNB-RX</w:t>
      </w:r>
      <w:r w:rsidR="001976AF">
        <w:rPr>
          <w:rFonts w:ascii="Times New Roman" w:hAnsi="Times New Roman"/>
          <w:sz w:val="20"/>
          <w:lang w:eastAsia="zh-CN"/>
        </w:rPr>
        <w:t xml:space="preserve">, and </w:t>
      </w:r>
      <w:r w:rsidR="001976AF" w:rsidRPr="007E34A4">
        <w:rPr>
          <w:rFonts w:ascii="Times New Roman" w:hAnsi="Times New Roman"/>
          <w:sz w:val="20"/>
          <w:lang w:val="en-US" w:eastAsia="en-GB"/>
        </w:rPr>
        <w:t xml:space="preserve">the </w:t>
      </w:r>
      <w:r w:rsidR="001976AF">
        <w:rPr>
          <w:rFonts w:ascii="Times New Roman" w:hAnsi="Times New Roman"/>
          <w:sz w:val="20"/>
          <w:lang w:val="en-US" w:eastAsia="en-GB"/>
        </w:rPr>
        <w:t xml:space="preserve">timings of transmitting </w:t>
      </w:r>
      <w:r w:rsidR="001976AF" w:rsidRPr="007E34A4">
        <w:rPr>
          <w:rFonts w:ascii="Times New Roman" w:hAnsi="Times New Roman"/>
          <w:sz w:val="20"/>
          <w:lang w:val="en-US" w:eastAsia="en-GB"/>
        </w:rPr>
        <w:t>subframe</w:t>
      </w:r>
      <w:r w:rsidR="001976AF">
        <w:rPr>
          <w:rFonts w:ascii="Times New Roman" w:hAnsi="Times New Roman"/>
          <w:sz w:val="20"/>
          <w:lang w:val="en-US" w:eastAsia="en-GB"/>
        </w:rPr>
        <w:t xml:space="preserve">s </w:t>
      </w:r>
      <w:r w:rsidR="001976AF" w:rsidRPr="00B53910">
        <w:rPr>
          <w:rFonts w:ascii="Times New Roman" w:hAnsi="Times New Roman"/>
          <w:sz w:val="20"/>
          <w:lang w:eastAsia="en-GB"/>
        </w:rPr>
        <w:t>T</w:t>
      </w:r>
      <w:r w:rsidR="001976AF" w:rsidRPr="00B53910">
        <w:rPr>
          <w:rFonts w:ascii="Times New Roman" w:hAnsi="Times New Roman"/>
          <w:sz w:val="20"/>
          <w:vertAlign w:val="subscript"/>
          <w:lang w:eastAsia="en-GB"/>
        </w:rPr>
        <w:t>UE-</w:t>
      </w:r>
      <w:r w:rsidR="001976AF">
        <w:rPr>
          <w:rFonts w:ascii="Times New Roman" w:hAnsi="Times New Roman"/>
          <w:sz w:val="20"/>
          <w:vertAlign w:val="subscript"/>
          <w:lang w:eastAsia="en-GB"/>
        </w:rPr>
        <w:t>T</w:t>
      </w:r>
      <w:r w:rsidR="001976AF" w:rsidRPr="00B53910">
        <w:rPr>
          <w:rFonts w:ascii="Times New Roman" w:hAnsi="Times New Roman"/>
          <w:sz w:val="20"/>
          <w:vertAlign w:val="subscript"/>
          <w:lang w:eastAsia="en-GB"/>
        </w:rPr>
        <w:t>X</w:t>
      </w:r>
      <w:r w:rsidR="001976AF">
        <w:rPr>
          <w:rFonts w:ascii="Times New Roman" w:hAnsi="Times New Roman"/>
          <w:sz w:val="20"/>
          <w:lang w:eastAsia="en-GB"/>
        </w:rPr>
        <w:t>/</w:t>
      </w:r>
      <w:r w:rsidR="001976AF" w:rsidRPr="00B53910">
        <w:rPr>
          <w:rFonts w:ascii="Times New Roman" w:hAnsi="Times New Roman"/>
          <w:sz w:val="20"/>
          <w:lang w:eastAsia="en-GB"/>
        </w:rPr>
        <w:t>T</w:t>
      </w:r>
      <w:r w:rsidR="001976AF" w:rsidRPr="00B53910">
        <w:rPr>
          <w:rFonts w:ascii="Times New Roman" w:hAnsi="Times New Roman"/>
          <w:sz w:val="20"/>
          <w:vertAlign w:val="subscript"/>
          <w:lang w:eastAsia="en-GB"/>
        </w:rPr>
        <w:t>gNB-</w:t>
      </w:r>
      <w:r w:rsidR="001976AF">
        <w:rPr>
          <w:rFonts w:ascii="Times New Roman" w:hAnsi="Times New Roman"/>
          <w:sz w:val="20"/>
          <w:vertAlign w:val="subscript"/>
          <w:lang w:eastAsia="en-GB"/>
        </w:rPr>
        <w:t>T</w:t>
      </w:r>
      <w:r w:rsidR="001976AF" w:rsidRPr="00B53910">
        <w:rPr>
          <w:rFonts w:ascii="Times New Roman" w:hAnsi="Times New Roman"/>
          <w:sz w:val="20"/>
          <w:vertAlign w:val="subscript"/>
          <w:lang w:eastAsia="en-GB"/>
        </w:rPr>
        <w:t>X</w:t>
      </w:r>
      <w:r w:rsidR="001976AF">
        <w:rPr>
          <w:rFonts w:ascii="Times New Roman" w:hAnsi="Times New Roman"/>
          <w:sz w:val="20"/>
          <w:lang w:eastAsia="zh-CN"/>
        </w:rPr>
        <w:t xml:space="preserve"> are the same for all intra-frequency carriers, by the use of single </w:t>
      </w:r>
      <w:r w:rsidR="00965CF9" w:rsidRPr="00965CF9">
        <w:rPr>
          <w:rFonts w:ascii="Times New Roman" w:hAnsi="Times New Roman"/>
          <w:sz w:val="20"/>
          <w:lang w:eastAsia="zh-CN"/>
        </w:rPr>
        <w:t>same UE</w:t>
      </w:r>
      <w:r w:rsidR="00965CF9">
        <w:rPr>
          <w:rFonts w:ascii="Times New Roman" w:hAnsi="Times New Roman"/>
          <w:sz w:val="20"/>
          <w:lang w:eastAsia="zh-CN"/>
        </w:rPr>
        <w:t>/TRP</w:t>
      </w:r>
      <w:r w:rsidR="00965CF9" w:rsidRPr="00965CF9">
        <w:rPr>
          <w:rFonts w:ascii="Times New Roman" w:hAnsi="Times New Roman"/>
          <w:sz w:val="20"/>
          <w:lang w:eastAsia="zh-CN"/>
        </w:rPr>
        <w:t xml:space="preserve"> Tx</w:t>
      </w:r>
      <w:r w:rsidR="00965CF9">
        <w:rPr>
          <w:rFonts w:ascii="Times New Roman" w:hAnsi="Times New Roman"/>
          <w:sz w:val="20"/>
          <w:lang w:eastAsia="zh-CN"/>
        </w:rPr>
        <w:t>/</w:t>
      </w:r>
      <w:r w:rsidR="00965CF9" w:rsidRPr="00965CF9">
        <w:rPr>
          <w:rFonts w:ascii="Times New Roman" w:hAnsi="Times New Roman"/>
          <w:sz w:val="20"/>
          <w:lang w:eastAsia="zh-CN"/>
        </w:rPr>
        <w:t>Rx chain</w:t>
      </w:r>
      <w:r w:rsidR="00965CF9">
        <w:rPr>
          <w:rFonts w:ascii="Times New Roman" w:hAnsi="Times New Roman"/>
          <w:sz w:val="20"/>
          <w:lang w:eastAsia="zh-CN"/>
        </w:rPr>
        <w:t>s.</w:t>
      </w:r>
    </w:p>
    <w:p w14:paraId="2DD814B5" w14:textId="28A15FEC" w:rsidR="001976AF" w:rsidRDefault="001976AF" w:rsidP="001976AF">
      <w:pPr>
        <w:pStyle w:val="TAL"/>
        <w:spacing w:after="120"/>
        <w:rPr>
          <w:rFonts w:ascii="Times New Roman" w:hAnsi="Times New Roman"/>
          <w:b/>
          <w:bCs/>
          <w:sz w:val="20"/>
          <w:lang w:val="en-US" w:eastAsia="en-GB"/>
        </w:rPr>
      </w:pPr>
      <w:bookmarkStart w:id="11" w:name="P34"/>
      <w:r w:rsidRPr="00ED2619">
        <w:rPr>
          <w:rFonts w:ascii="Times New Roman" w:hAnsi="Times New Roman"/>
          <w:b/>
          <w:bCs/>
          <w:sz w:val="20"/>
          <w:lang w:val="en-US" w:eastAsia="en-GB"/>
        </w:rPr>
        <w:t xml:space="preserve">Proposal </w:t>
      </w:r>
      <w:r w:rsidR="00965CF9">
        <w:rPr>
          <w:rFonts w:ascii="Times New Roman" w:hAnsi="Times New Roman"/>
          <w:b/>
          <w:bCs/>
          <w:sz w:val="20"/>
          <w:lang w:val="en-US" w:eastAsia="en-GB"/>
        </w:rPr>
        <w:t>3</w:t>
      </w:r>
      <w:r w:rsidRPr="00ED2619">
        <w:rPr>
          <w:rFonts w:ascii="Times New Roman" w:hAnsi="Times New Roman"/>
          <w:b/>
          <w:bCs/>
          <w:sz w:val="20"/>
          <w:lang w:val="en-US" w:eastAsia="en-GB"/>
        </w:rPr>
        <w:t xml:space="preserve">: The definition of </w:t>
      </w:r>
      <w:r w:rsidR="00965CF9" w:rsidRPr="00B53910">
        <w:rPr>
          <w:rFonts w:ascii="Times New Roman" w:hAnsi="Times New Roman"/>
          <w:b/>
          <w:bCs/>
          <w:sz w:val="20"/>
          <w:lang w:eastAsia="zh-CN"/>
        </w:rPr>
        <w:t xml:space="preserve">UE Rx – Tx time differences </w:t>
      </w:r>
      <w:r>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w:t>
      </w:r>
      <w:r w:rsidR="00965CF9">
        <w:rPr>
          <w:rFonts w:ascii="Times New Roman" w:hAnsi="Times New Roman"/>
          <w:b/>
          <w:bCs/>
          <w:sz w:val="20"/>
          <w:lang w:val="en-US" w:eastAsia="en-GB"/>
        </w:rPr>
        <w:t>D</w:t>
      </w:r>
      <w:r w:rsidRPr="007E34A4">
        <w:rPr>
          <w:rFonts w:ascii="Times New Roman" w:hAnsi="Times New Roman"/>
          <w:b/>
          <w:bCs/>
          <w:sz w:val="20"/>
          <w:lang w:val="en-US" w:eastAsia="en-GB"/>
        </w:rPr>
        <w:t xml:space="preserve">L </w:t>
      </w:r>
      <w:r w:rsidR="00965CF9">
        <w:rPr>
          <w:rFonts w:ascii="Times New Roman" w:hAnsi="Times New Roman"/>
          <w:b/>
          <w:bCs/>
          <w:sz w:val="20"/>
          <w:lang w:val="en-US" w:eastAsia="en-GB"/>
        </w:rPr>
        <w:t>P</w:t>
      </w:r>
      <w:r w:rsidRPr="007E34A4">
        <w:rPr>
          <w:rFonts w:ascii="Times New Roman" w:hAnsi="Times New Roman"/>
          <w:b/>
          <w:bCs/>
          <w:sz w:val="20"/>
          <w:lang w:val="en-US" w:eastAsia="en-GB"/>
        </w:rPr>
        <w:t xml:space="preserve">RS </w:t>
      </w:r>
      <w:r w:rsidRPr="00ED2619">
        <w:rPr>
          <w:rFonts w:ascii="Times New Roman" w:hAnsi="Times New Roman"/>
          <w:b/>
          <w:bCs/>
          <w:sz w:val="20"/>
          <w:lang w:val="en-US" w:eastAsia="en-GB"/>
        </w:rPr>
        <w:t xml:space="preserve">resources of </w:t>
      </w:r>
      <w:r w:rsidRPr="007E34A4">
        <w:rPr>
          <w:rFonts w:ascii="Times New Roman" w:hAnsi="Times New Roman"/>
          <w:b/>
          <w:bCs/>
          <w:sz w:val="20"/>
          <w:lang w:val="en-US" w:eastAsia="en-GB"/>
        </w:rPr>
        <w:t xml:space="preserve">multiple </w:t>
      </w:r>
      <w:r w:rsidR="00965CF9">
        <w:rPr>
          <w:rFonts w:ascii="Times New Roman" w:hAnsi="Times New Roman"/>
          <w:b/>
          <w:bCs/>
          <w:sz w:val="20"/>
          <w:lang w:val="en-US" w:eastAsia="en-GB"/>
        </w:rPr>
        <w:t>DL</w:t>
      </w:r>
      <w:r w:rsidRPr="00ED2619">
        <w:rPr>
          <w:rFonts w:ascii="Times New Roman" w:hAnsi="Times New Roman"/>
          <w:b/>
          <w:bCs/>
          <w:sz w:val="20"/>
          <w:lang w:val="en-US" w:eastAsia="en-GB"/>
        </w:rPr>
        <w:t xml:space="preserve"> </w:t>
      </w:r>
      <w:r>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Pr>
          <w:rFonts w:ascii="Times New Roman" w:hAnsi="Times New Roman"/>
          <w:b/>
          <w:bCs/>
          <w:sz w:val="20"/>
          <w:lang w:val="en-US" w:eastAsia="en-GB"/>
        </w:rPr>
        <w:t xml:space="preserve">are used to obtain the </w:t>
      </w:r>
      <w:r w:rsidR="00965CF9" w:rsidRPr="00B53910">
        <w:rPr>
          <w:rFonts w:ascii="Times New Roman" w:hAnsi="Times New Roman"/>
          <w:b/>
          <w:bCs/>
          <w:sz w:val="20"/>
          <w:lang w:eastAsia="zh-CN"/>
        </w:rPr>
        <w:t>UE Rx – Tx time differences</w:t>
      </w:r>
      <w:r>
        <w:rPr>
          <w:rFonts w:ascii="Times New Roman" w:hAnsi="Times New Roman"/>
          <w:b/>
          <w:bCs/>
          <w:sz w:val="20"/>
          <w:lang w:val="en-US" w:eastAsia="en-GB"/>
        </w:rPr>
        <w:t>, under the condition that the received</w:t>
      </w:r>
      <w:r w:rsidR="00965CF9">
        <w:rPr>
          <w:rFonts w:ascii="Times New Roman" w:hAnsi="Times New Roman"/>
          <w:b/>
          <w:bCs/>
          <w:sz w:val="20"/>
          <w:lang w:val="en-US" w:eastAsia="en-GB"/>
        </w:rPr>
        <w:t>/transmitting</w:t>
      </w:r>
      <w:r>
        <w:rPr>
          <w:rFonts w:ascii="Times New Roman" w:hAnsi="Times New Roman"/>
          <w:b/>
          <w:bCs/>
          <w:sz w:val="20"/>
          <w:lang w:val="en-US" w:eastAsia="en-GB"/>
        </w:rPr>
        <w:t xml:space="preserve"> </w:t>
      </w:r>
      <w:r w:rsidRPr="00B43709">
        <w:rPr>
          <w:rFonts w:ascii="Times New Roman" w:hAnsi="Times New Roman"/>
          <w:b/>
          <w:bCs/>
          <w:sz w:val="20"/>
          <w:lang w:val="en-US" w:eastAsia="en-GB"/>
        </w:rPr>
        <w:t xml:space="preserve">subframe timings of the intra-band contiguous carriers are </w:t>
      </w:r>
      <w:r>
        <w:rPr>
          <w:rFonts w:ascii="Times New Roman" w:hAnsi="Times New Roman"/>
          <w:b/>
          <w:bCs/>
          <w:sz w:val="20"/>
          <w:lang w:val="en-US" w:eastAsia="en-GB"/>
        </w:rPr>
        <w:t>exactly the same, i</w:t>
      </w:r>
      <w:r w:rsidR="008E0224">
        <w:rPr>
          <w:rFonts w:ascii="Times New Roman" w:hAnsi="Times New Roman"/>
          <w:b/>
          <w:bCs/>
          <w:sz w:val="20"/>
          <w:lang w:val="en-US" w:eastAsia="en-GB"/>
        </w:rPr>
        <w:t xml:space="preserve">.e., DL PRSs of different PFLs in different carriers are </w:t>
      </w:r>
      <w:r w:rsidR="008E0224" w:rsidRPr="00ED2619">
        <w:rPr>
          <w:rFonts w:ascii="Times New Roman" w:hAnsi="Times New Roman"/>
          <w:b/>
          <w:bCs/>
          <w:sz w:val="20"/>
          <w:lang w:val="en-US" w:eastAsia="en-GB"/>
        </w:rPr>
        <w:t>transmitted</w:t>
      </w:r>
      <w:r w:rsidR="008E0224">
        <w:rPr>
          <w:rFonts w:ascii="Times New Roman" w:hAnsi="Times New Roman"/>
          <w:b/>
          <w:bCs/>
          <w:sz w:val="20"/>
          <w:lang w:val="en-US" w:eastAsia="en-GB"/>
        </w:rPr>
        <w:t xml:space="preserve"> by the use of the same </w:t>
      </w:r>
      <w:r w:rsidR="008E0224">
        <w:rPr>
          <w:rFonts w:ascii="Times New Roman" w:hAnsi="Times New Roman" w:hint="eastAsia"/>
          <w:b/>
          <w:bCs/>
          <w:sz w:val="20"/>
          <w:lang w:val="en-US" w:eastAsia="zh-CN"/>
        </w:rPr>
        <w:t>TRP</w:t>
      </w:r>
      <w:r w:rsidR="008E0224">
        <w:rPr>
          <w:rFonts w:ascii="Times New Roman" w:hAnsi="Times New Roman"/>
          <w:b/>
          <w:bCs/>
          <w:sz w:val="20"/>
          <w:lang w:val="en-US" w:eastAsia="en-GB"/>
        </w:rPr>
        <w:t xml:space="preserve"> Tx Rx chain and received by the use of the same UE Rx chain.</w:t>
      </w:r>
    </w:p>
    <w:p w14:paraId="0330E699" w14:textId="1897524F" w:rsidR="001976AF" w:rsidRPr="00B53910" w:rsidRDefault="008E0224" w:rsidP="00B57F64">
      <w:pPr>
        <w:pStyle w:val="TAL"/>
        <w:spacing w:after="120"/>
        <w:rPr>
          <w:rFonts w:ascii="Times New Roman" w:hAnsi="Times New Roman"/>
          <w:b/>
          <w:bCs/>
          <w:sz w:val="20"/>
          <w:lang w:val="en-US" w:eastAsia="en-GB"/>
        </w:rPr>
      </w:pPr>
      <w:r w:rsidRPr="00ED2619">
        <w:rPr>
          <w:rFonts w:ascii="Times New Roman" w:hAnsi="Times New Roman"/>
          <w:b/>
          <w:bCs/>
          <w:sz w:val="20"/>
          <w:lang w:val="en-US" w:eastAsia="en-GB"/>
        </w:rPr>
        <w:t xml:space="preserve">Proposal </w:t>
      </w:r>
      <w:r>
        <w:rPr>
          <w:rFonts w:ascii="Times New Roman" w:hAnsi="Times New Roman"/>
          <w:b/>
          <w:bCs/>
          <w:sz w:val="20"/>
          <w:lang w:val="en-US" w:eastAsia="en-GB"/>
        </w:rPr>
        <w:t>4</w:t>
      </w:r>
      <w:r w:rsidRPr="00ED2619">
        <w:rPr>
          <w:rFonts w:ascii="Times New Roman" w:hAnsi="Times New Roman"/>
          <w:b/>
          <w:bCs/>
          <w:sz w:val="20"/>
          <w:lang w:val="en-US" w:eastAsia="en-GB"/>
        </w:rPr>
        <w:t xml:space="preserve">: The definition of </w:t>
      </w:r>
      <w:r>
        <w:rPr>
          <w:rFonts w:ascii="Times New Roman" w:hAnsi="Times New Roman"/>
          <w:b/>
          <w:bCs/>
          <w:sz w:val="20"/>
          <w:lang w:eastAsia="zh-CN"/>
        </w:rPr>
        <w:t>gNB</w:t>
      </w:r>
      <w:r w:rsidRPr="00B53910">
        <w:rPr>
          <w:rFonts w:ascii="Times New Roman" w:hAnsi="Times New Roman"/>
          <w:b/>
          <w:bCs/>
          <w:sz w:val="20"/>
          <w:lang w:eastAsia="zh-CN"/>
        </w:rPr>
        <w:t xml:space="preserve"> Rx – Tx time differences </w:t>
      </w:r>
      <w:r>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w:t>
      </w:r>
      <w:r>
        <w:rPr>
          <w:rFonts w:ascii="Times New Roman" w:hAnsi="Times New Roman"/>
          <w:b/>
          <w:bCs/>
          <w:sz w:val="20"/>
          <w:lang w:val="en-US" w:eastAsia="en-GB"/>
        </w:rPr>
        <w:t>UL SRS</w:t>
      </w:r>
      <w:r w:rsidRPr="007E34A4">
        <w:rPr>
          <w:rFonts w:ascii="Times New Roman" w:hAnsi="Times New Roman"/>
          <w:b/>
          <w:bCs/>
          <w:sz w:val="20"/>
          <w:lang w:val="en-US" w:eastAsia="en-GB"/>
        </w:rPr>
        <w:t xml:space="preserve"> </w:t>
      </w:r>
      <w:r w:rsidRPr="00ED2619">
        <w:rPr>
          <w:rFonts w:ascii="Times New Roman" w:hAnsi="Times New Roman"/>
          <w:b/>
          <w:bCs/>
          <w:sz w:val="20"/>
          <w:lang w:val="en-US" w:eastAsia="en-GB"/>
        </w:rPr>
        <w:t xml:space="preserve">resources of </w:t>
      </w:r>
      <w:r w:rsidRPr="007E34A4">
        <w:rPr>
          <w:rFonts w:ascii="Times New Roman" w:hAnsi="Times New Roman"/>
          <w:b/>
          <w:bCs/>
          <w:sz w:val="20"/>
          <w:lang w:val="en-US" w:eastAsia="en-GB"/>
        </w:rPr>
        <w:t xml:space="preserve">multiple </w:t>
      </w:r>
      <w:r>
        <w:rPr>
          <w:rFonts w:ascii="Times New Roman" w:hAnsi="Times New Roman"/>
          <w:b/>
          <w:bCs/>
          <w:sz w:val="20"/>
          <w:lang w:val="en-US" w:eastAsia="en-GB"/>
        </w:rPr>
        <w:t>UL</w:t>
      </w:r>
      <w:r w:rsidRPr="00ED2619">
        <w:rPr>
          <w:rFonts w:ascii="Times New Roman" w:hAnsi="Times New Roman"/>
          <w:b/>
          <w:bCs/>
          <w:sz w:val="20"/>
          <w:lang w:val="en-US" w:eastAsia="en-GB"/>
        </w:rPr>
        <w:t xml:space="preserve"> </w:t>
      </w:r>
      <w:r>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Pr>
          <w:rFonts w:ascii="Times New Roman" w:hAnsi="Times New Roman"/>
          <w:b/>
          <w:bCs/>
          <w:sz w:val="20"/>
          <w:lang w:val="en-US" w:eastAsia="en-GB"/>
        </w:rPr>
        <w:t xml:space="preserve">are used to obtain the </w:t>
      </w:r>
      <w:r>
        <w:rPr>
          <w:rFonts w:ascii="Times New Roman" w:hAnsi="Times New Roman"/>
          <w:b/>
          <w:bCs/>
          <w:sz w:val="20"/>
          <w:lang w:eastAsia="zh-CN"/>
        </w:rPr>
        <w:t>gNB</w:t>
      </w:r>
      <w:r w:rsidRPr="00B53910">
        <w:rPr>
          <w:rFonts w:ascii="Times New Roman" w:hAnsi="Times New Roman"/>
          <w:b/>
          <w:bCs/>
          <w:sz w:val="20"/>
          <w:lang w:eastAsia="zh-CN"/>
        </w:rPr>
        <w:t xml:space="preserve"> Rx – Tx time differences</w:t>
      </w:r>
      <w:r>
        <w:rPr>
          <w:rFonts w:ascii="Times New Roman" w:hAnsi="Times New Roman"/>
          <w:b/>
          <w:bCs/>
          <w:sz w:val="20"/>
          <w:lang w:val="en-US" w:eastAsia="en-GB"/>
        </w:rPr>
        <w:t xml:space="preserve">, under the condition that the received/transmitting </w:t>
      </w:r>
      <w:r w:rsidRPr="00B43709">
        <w:rPr>
          <w:rFonts w:ascii="Times New Roman" w:hAnsi="Times New Roman"/>
          <w:b/>
          <w:bCs/>
          <w:sz w:val="20"/>
          <w:lang w:val="en-US" w:eastAsia="en-GB"/>
        </w:rPr>
        <w:t xml:space="preserve">subframe timings of the intra-band contiguous carriers are </w:t>
      </w:r>
      <w:r>
        <w:rPr>
          <w:rFonts w:ascii="Times New Roman" w:hAnsi="Times New Roman"/>
          <w:b/>
          <w:bCs/>
          <w:sz w:val="20"/>
          <w:lang w:val="en-US" w:eastAsia="en-GB"/>
        </w:rPr>
        <w:t>exactly the same, i.e.,</w:t>
      </w:r>
      <w:r w:rsidR="00D411EA">
        <w:rPr>
          <w:rFonts w:ascii="Times New Roman" w:hAnsi="Times New Roman"/>
          <w:b/>
          <w:bCs/>
          <w:sz w:val="20"/>
          <w:lang w:val="en-US" w:eastAsia="en-GB"/>
        </w:rPr>
        <w:t xml:space="preserve"> UL SRSs of different carriers are </w:t>
      </w:r>
      <w:r w:rsidR="00D411EA" w:rsidRPr="00ED2619">
        <w:rPr>
          <w:rFonts w:ascii="Times New Roman" w:hAnsi="Times New Roman"/>
          <w:b/>
          <w:bCs/>
          <w:sz w:val="20"/>
          <w:lang w:val="en-US" w:eastAsia="en-GB"/>
        </w:rPr>
        <w:t>transmitted</w:t>
      </w:r>
      <w:r w:rsidR="00D411EA">
        <w:rPr>
          <w:rFonts w:ascii="Times New Roman" w:hAnsi="Times New Roman"/>
          <w:b/>
          <w:bCs/>
          <w:sz w:val="20"/>
          <w:lang w:val="en-US" w:eastAsia="en-GB"/>
        </w:rPr>
        <w:t xml:space="preserve"> by the use of the same UE Tx chain and received by the use of the same TRP Rx chain</w:t>
      </w:r>
      <w:r>
        <w:rPr>
          <w:rFonts w:ascii="Times New Roman" w:hAnsi="Times New Roman"/>
          <w:b/>
          <w:bCs/>
          <w:sz w:val="20"/>
          <w:lang w:val="en-US" w:eastAsia="en-GB"/>
        </w:rPr>
        <w:t>.</w:t>
      </w:r>
    </w:p>
    <w:bookmarkEnd w:id="11"/>
    <w:p w14:paraId="45E3CF46" w14:textId="79DA74CE" w:rsidR="00AB4102" w:rsidRDefault="00AB4102" w:rsidP="009055E8">
      <w:pPr>
        <w:pStyle w:val="Heading1"/>
      </w:pPr>
      <w:r>
        <w:t>Physical procedure</w:t>
      </w:r>
      <w:r w:rsidR="009055E8">
        <w:rPr>
          <w:lang w:val="en-US"/>
        </w:rPr>
        <w:t>s</w:t>
      </w:r>
    </w:p>
    <w:p w14:paraId="13308F4A" w14:textId="7A4B2BF7" w:rsidR="005D6FB7" w:rsidRDefault="005D6FB7" w:rsidP="005D6FB7">
      <w:pPr>
        <w:pStyle w:val="Heading2"/>
      </w:pPr>
      <w:r>
        <w:t>DL PRS</w:t>
      </w:r>
      <w:r w:rsidR="00594147">
        <w:rPr>
          <w:lang w:val="en-US"/>
        </w:rPr>
        <w:t>/UL SRS</w:t>
      </w:r>
      <w:r>
        <w:t xml:space="preserve"> </w:t>
      </w:r>
      <w:r w:rsidR="00EC2EED">
        <w:rPr>
          <w:lang w:val="en-US"/>
        </w:rPr>
        <w:t>configuration</w:t>
      </w:r>
      <w:r w:rsidR="00594147">
        <w:rPr>
          <w:lang w:val="en-US"/>
        </w:rPr>
        <w:t>s</w:t>
      </w:r>
      <w:r w:rsidR="00EC2EED">
        <w:rPr>
          <w:lang w:val="en-US"/>
        </w:rPr>
        <w:t xml:space="preserve"> for CA positioning</w:t>
      </w:r>
    </w:p>
    <w:p w14:paraId="640C6D16" w14:textId="410419A6" w:rsidR="00F95801" w:rsidRDefault="00617472" w:rsidP="00F95801">
      <w:pPr>
        <w:spacing w:after="120"/>
        <w:rPr>
          <w:lang w:eastAsia="zh-CN"/>
        </w:rPr>
      </w:pPr>
      <w:r>
        <w:rPr>
          <w:lang w:eastAsia="x-none"/>
        </w:rPr>
        <w:t>During the discussions of Rel-17/Rel-18 SIs for</w:t>
      </w:r>
      <w:r w:rsidR="00A20B5B">
        <w:rPr>
          <w:lang w:eastAsia="x-none"/>
        </w:rPr>
        <w:t xml:space="preserve"> </w:t>
      </w:r>
      <w:r>
        <w:rPr>
          <w:lang w:eastAsia="x-none"/>
        </w:rPr>
        <w:t xml:space="preserve">intra-band CA for NR positioning, </w:t>
      </w:r>
      <w:r>
        <w:rPr>
          <w:lang w:eastAsia="zh-CN"/>
        </w:rPr>
        <w:t xml:space="preserve">existing DL PRS/UL SRS reference signals were used in the evaluation. There was no discussion related to any </w:t>
      </w:r>
      <w:r w:rsidR="00F95801">
        <w:rPr>
          <w:lang w:eastAsia="zh-CN"/>
        </w:rPr>
        <w:t xml:space="preserve">modifications of the </w:t>
      </w:r>
      <w:r>
        <w:rPr>
          <w:lang w:eastAsia="zh-CN"/>
        </w:rPr>
        <w:t xml:space="preserve">DL PRS/UL SRS </w:t>
      </w:r>
      <w:r w:rsidR="00F95801">
        <w:rPr>
          <w:lang w:eastAsia="zh-CN"/>
        </w:rPr>
        <w:t>configuration</w:t>
      </w:r>
      <w:r w:rsidR="00141AE5">
        <w:rPr>
          <w:lang w:eastAsia="zh-CN"/>
        </w:rPr>
        <w:t xml:space="preserve"> (e.g., </w:t>
      </w:r>
      <w:r w:rsidR="00141AE5">
        <w:t>DL PRS resource set, DL PRS resources, etc.)</w:t>
      </w:r>
      <w:r>
        <w:t xml:space="preserve"> for </w:t>
      </w:r>
      <w:r w:rsidRPr="00617472">
        <w:t>CA positioning</w:t>
      </w:r>
      <w:r>
        <w:t xml:space="preserve">. Thus, we propose there is no further discussion related to the </w:t>
      </w:r>
      <w:r w:rsidRPr="00617472">
        <w:t>changes or enhancement of DL PRS</w:t>
      </w:r>
      <w:r>
        <w:t>/UL SRS</w:t>
      </w:r>
      <w:r w:rsidRPr="00617472">
        <w:t xml:space="preserve"> signals and configuration specific for CA positioning</w:t>
      </w:r>
      <w:r>
        <w:t xml:space="preserve"> from </w:t>
      </w:r>
      <w:r w:rsidR="00A20B5B">
        <w:t xml:space="preserve">the </w:t>
      </w:r>
      <w:r w:rsidRPr="00617472">
        <w:t>physical layer perspective</w:t>
      </w:r>
      <w:r>
        <w:t xml:space="preserve"> (</w:t>
      </w:r>
      <w:r w:rsidR="00F95801">
        <w:rPr>
          <w:lang w:eastAsia="zh-CN"/>
        </w:rPr>
        <w:t>Note: This does not preclude that the higher-layer signalling may need to be enhanced to support CA</w:t>
      </w:r>
      <w:r>
        <w:rPr>
          <w:lang w:eastAsia="zh-CN"/>
        </w:rPr>
        <w:t xml:space="preserve"> positioning</w:t>
      </w:r>
      <w:r w:rsidR="00F95801">
        <w:rPr>
          <w:lang w:eastAsia="zh-CN"/>
        </w:rPr>
        <w:t xml:space="preserve">, </w:t>
      </w:r>
      <w:r>
        <w:rPr>
          <w:lang w:eastAsia="zh-CN"/>
        </w:rPr>
        <w:t xml:space="preserve">e.g., </w:t>
      </w:r>
      <w:r w:rsidR="00F95801">
        <w:rPr>
          <w:lang w:eastAsia="zh-CN"/>
        </w:rPr>
        <w:t xml:space="preserve">indicating which DL PFLs in intra-band continuous PFLs </w:t>
      </w:r>
      <w:r>
        <w:rPr>
          <w:lang w:eastAsia="zh-CN"/>
        </w:rPr>
        <w:t>are</w:t>
      </w:r>
      <w:r w:rsidR="00F95801">
        <w:rPr>
          <w:lang w:eastAsia="zh-CN"/>
        </w:rPr>
        <w:t xml:space="preserve"> used for CA positioning measurements</w:t>
      </w:r>
      <w:r>
        <w:rPr>
          <w:lang w:eastAsia="zh-CN"/>
        </w:rPr>
        <w:t>).</w:t>
      </w:r>
    </w:p>
    <w:p w14:paraId="5F2B181A" w14:textId="73D5AA48" w:rsidR="00F95801" w:rsidRDefault="00F95801" w:rsidP="00F95801">
      <w:pPr>
        <w:spacing w:after="120"/>
        <w:rPr>
          <w:b/>
          <w:bCs/>
          <w:lang w:eastAsia="en-GB"/>
        </w:rPr>
      </w:pPr>
      <w:bookmarkStart w:id="12" w:name="P5"/>
      <w:r w:rsidRPr="00B53910">
        <w:rPr>
          <w:b/>
          <w:bCs/>
          <w:lang w:eastAsia="en-GB"/>
        </w:rPr>
        <w:t xml:space="preserve">Proposal </w:t>
      </w:r>
      <w:r>
        <w:rPr>
          <w:b/>
          <w:bCs/>
          <w:lang w:eastAsia="en-GB"/>
        </w:rPr>
        <w:t>5</w:t>
      </w:r>
      <w:r w:rsidRPr="00B53910">
        <w:rPr>
          <w:b/>
          <w:bCs/>
          <w:lang w:eastAsia="en-GB"/>
        </w:rPr>
        <w:t xml:space="preserve">: </w:t>
      </w:r>
      <w:r>
        <w:rPr>
          <w:b/>
          <w:bCs/>
          <w:lang w:eastAsia="en-GB"/>
        </w:rPr>
        <w:t xml:space="preserve">From physical layer perspective, there </w:t>
      </w:r>
      <w:r w:rsidR="00A20B5B">
        <w:rPr>
          <w:b/>
          <w:bCs/>
          <w:lang w:eastAsia="en-GB"/>
        </w:rPr>
        <w:t>should be</w:t>
      </w:r>
      <w:r>
        <w:rPr>
          <w:b/>
          <w:bCs/>
          <w:lang w:eastAsia="en-GB"/>
        </w:rPr>
        <w:t xml:space="preserve"> no change</w:t>
      </w:r>
      <w:r w:rsidR="00440875">
        <w:rPr>
          <w:b/>
          <w:bCs/>
          <w:lang w:eastAsia="en-GB"/>
        </w:rPr>
        <w:t xml:space="preserve"> </w:t>
      </w:r>
      <w:r>
        <w:rPr>
          <w:b/>
          <w:bCs/>
          <w:lang w:eastAsia="en-GB"/>
        </w:rPr>
        <w:t>or enhancement of DL PRS</w:t>
      </w:r>
      <w:r w:rsidR="00594147">
        <w:rPr>
          <w:b/>
          <w:bCs/>
          <w:lang w:eastAsia="en-GB"/>
        </w:rPr>
        <w:t xml:space="preserve">/UL SRS </w:t>
      </w:r>
      <w:r>
        <w:rPr>
          <w:b/>
          <w:bCs/>
          <w:lang w:eastAsia="en-GB"/>
        </w:rPr>
        <w:t xml:space="preserve">signals </w:t>
      </w:r>
      <w:r w:rsidR="00F16C33">
        <w:rPr>
          <w:b/>
          <w:bCs/>
          <w:lang w:eastAsia="en-GB"/>
        </w:rPr>
        <w:t xml:space="preserve">and </w:t>
      </w:r>
      <w:r w:rsidR="00F16C33" w:rsidRPr="00F16C33">
        <w:rPr>
          <w:b/>
          <w:bCs/>
          <w:lang w:eastAsia="zh-CN"/>
        </w:rPr>
        <w:t>configuration</w:t>
      </w:r>
      <w:r w:rsidR="00F16C33">
        <w:rPr>
          <w:lang w:eastAsia="zh-CN"/>
        </w:rPr>
        <w:t xml:space="preserve"> </w:t>
      </w:r>
      <w:r>
        <w:rPr>
          <w:b/>
          <w:bCs/>
          <w:lang w:eastAsia="en-GB"/>
        </w:rPr>
        <w:t xml:space="preserve">for </w:t>
      </w:r>
      <w:r w:rsidR="00783D59">
        <w:rPr>
          <w:b/>
          <w:bCs/>
          <w:lang w:eastAsia="en-GB"/>
        </w:rPr>
        <w:t xml:space="preserve">DL/UL </w:t>
      </w:r>
      <w:r>
        <w:rPr>
          <w:b/>
          <w:bCs/>
          <w:lang w:eastAsia="en-GB"/>
        </w:rPr>
        <w:t>CA positioning.</w:t>
      </w:r>
    </w:p>
    <w:bookmarkEnd w:id="12"/>
    <w:p w14:paraId="05DE43B4" w14:textId="19DD81A5" w:rsidR="00F95801" w:rsidRDefault="00347A83" w:rsidP="00F95801">
      <w:pPr>
        <w:pStyle w:val="Heading2"/>
      </w:pPr>
      <w:r>
        <w:rPr>
          <w:lang w:val="en-US"/>
        </w:rPr>
        <w:lastRenderedPageBreak/>
        <w:t>DL PRS measurement</w:t>
      </w:r>
      <w:r w:rsidR="001F3BC3">
        <w:rPr>
          <w:lang w:val="en-US"/>
        </w:rPr>
        <w:t xml:space="preserve"> procedures for</w:t>
      </w:r>
      <w:r w:rsidR="00547B25">
        <w:rPr>
          <w:lang w:val="en-US"/>
        </w:rPr>
        <w:t xml:space="preserve"> CA positioning</w:t>
      </w:r>
    </w:p>
    <w:p w14:paraId="3DCBE100" w14:textId="277274FA" w:rsidR="00AE31CB" w:rsidRDefault="00AE31CB" w:rsidP="00AE31CB">
      <w:pPr>
        <w:pStyle w:val="Heading3"/>
        <w:rPr>
          <w:lang w:eastAsia="x-none"/>
        </w:rPr>
      </w:pPr>
      <w:r>
        <w:t>Reference of DL PRS measurements</w:t>
      </w:r>
    </w:p>
    <w:p w14:paraId="5EAC076D" w14:textId="5EEC5D50" w:rsidR="00EC2EED" w:rsidRDefault="00EC2EED" w:rsidP="00EC2EED">
      <w:pPr>
        <w:spacing w:after="120"/>
      </w:pPr>
      <w:r>
        <w:t xml:space="preserve">For DL PRS measurement in Rel-16, UE may be indicated by the network </w:t>
      </w:r>
      <w:r w:rsidR="00BB7E8E">
        <w:t xml:space="preserve">through </w:t>
      </w:r>
      <w:r w:rsidR="00BB7E8E">
        <w:rPr>
          <w:i/>
          <w:iCs/>
        </w:rPr>
        <w:t>dl-PRS-ID</w:t>
      </w:r>
      <w:r w:rsidR="00BB7E8E">
        <w:t xml:space="preserve">, </w:t>
      </w:r>
      <w:r w:rsidR="004601E1">
        <w:t xml:space="preserve">on </w:t>
      </w:r>
      <w:r w:rsidR="00617472">
        <w:t>which</w:t>
      </w:r>
      <w:r>
        <w:t xml:space="preserve"> DL PRS resource(s) </w:t>
      </w:r>
      <w:r w:rsidR="00617472">
        <w:t>to</w:t>
      </w:r>
      <w:r>
        <w:t xml:space="preserve"> be used </w:t>
      </w:r>
      <w:r w:rsidR="00617472">
        <w:t xml:space="preserve">as the reference </w:t>
      </w:r>
      <w:r>
        <w:t xml:space="preserve">for </w:t>
      </w:r>
      <w:r w:rsidR="004601E1">
        <w:t xml:space="preserve">DL PRS </w:t>
      </w:r>
      <w:r>
        <w:t>measurements</w:t>
      </w:r>
      <w:r w:rsidR="00BB7E8E">
        <w:t xml:space="preserve"> for a PFL</w:t>
      </w:r>
      <w:r>
        <w:t xml:space="preserve">. </w:t>
      </w:r>
      <w:r w:rsidRPr="00670AF8">
        <w:t xml:space="preserve">This reference </w:t>
      </w:r>
      <w:r w:rsidR="00BB7E8E">
        <w:t>is</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The UE </w:t>
      </w:r>
      <w:r w:rsidR="00BB7E8E">
        <w:t xml:space="preserve">is allowed to select </w:t>
      </w:r>
      <w:r w:rsidR="00B55D1E">
        <w:t xml:space="preserve">a </w:t>
      </w:r>
      <w:r>
        <w:t>different DL PRS resource</w:t>
      </w:r>
      <w:r w:rsidR="00BB7E8E">
        <w:t xml:space="preserve"> ID, </w:t>
      </w:r>
      <w:r w:rsidR="00B55D1E">
        <w:t xml:space="preserve">or </w:t>
      </w:r>
      <w:r w:rsidR="00BB7E8E">
        <w:t>DL PRS resources in a single DL PRS resource set as</w:t>
      </w:r>
      <w:r>
        <w:t xml:space="preserve"> the reference for the RSTD measurement</w:t>
      </w:r>
      <w:r w:rsidR="00BB7E8E">
        <w:t>.</w:t>
      </w:r>
      <w:r>
        <w:t xml:space="preserve"> If the UE chooses to use a different reference </w:t>
      </w:r>
      <w:r w:rsidR="00BB7E8E">
        <w:t xml:space="preserve">other </w:t>
      </w:r>
      <w:r>
        <w:t xml:space="preserve">than indicated by the network, </w:t>
      </w:r>
      <w:r w:rsidR="00BB7E8E">
        <w:t>the UE</w:t>
      </w:r>
      <w:r>
        <w:t xml:space="preserve"> is expected to report the </w:t>
      </w:r>
      <w:r>
        <w:rPr>
          <w:i/>
          <w:iCs/>
        </w:rPr>
        <w:t>dl-PRS-ID</w:t>
      </w:r>
      <w:r>
        <w:t xml:space="preserve">, the DL PRS resource ID(s) or the DL PRS resource set ID used </w:t>
      </w:r>
      <w:r w:rsidR="00BB7E8E">
        <w:t>as</w:t>
      </w:r>
      <w:r>
        <w:t xml:space="preserve"> the reference. </w:t>
      </w:r>
    </w:p>
    <w:p w14:paraId="2AD64958" w14:textId="79C88BF5" w:rsidR="00810975" w:rsidRDefault="004601E1" w:rsidP="00EC2EED">
      <w:pPr>
        <w:spacing w:after="120"/>
      </w:pPr>
      <w:r>
        <w:t xml:space="preserve">For CA positioning, to minimize the impact of the specification, we propose no change on the network indication of the reference for DL PRS measurements, e.g., the network may provide the same or different DL PRS resource(s) </w:t>
      </w:r>
      <w:r w:rsidR="00BB7E8E">
        <w:t>per</w:t>
      </w:r>
      <w:r>
        <w:t xml:space="preserve"> PFL. </w:t>
      </w:r>
      <w:r w:rsidR="00BB7E8E">
        <w:t xml:space="preserve">It is then up to UE to decide which of them is used as the reference for DL PRS measurements in the measurement report. </w:t>
      </w:r>
      <w:r>
        <w:t>For the reporting of the DL PRS measurements</w:t>
      </w:r>
      <w:r w:rsidR="00BB7E8E">
        <w:t xml:space="preserve"> for CA positioning</w:t>
      </w:r>
      <w:r>
        <w:t xml:space="preserve">, however, the UE </w:t>
      </w:r>
      <w:r w:rsidR="00BB7E8E">
        <w:t>should</w:t>
      </w:r>
      <w:r>
        <w:t xml:space="preserve"> use the same </w:t>
      </w:r>
      <w:r w:rsidR="00BB7E8E">
        <w:t xml:space="preserve">reference for all RSTD measurements, which may be obtained from multiple PFLs in different carriers. As in Rel-16, the </w:t>
      </w:r>
      <w:r w:rsidR="00810975">
        <w:t xml:space="preserve">measurement reference, selected by the UE, can be the reference configured by the network, or other DL PRS resource(s) chosen by the UE. </w:t>
      </w:r>
      <w:r>
        <w:t xml:space="preserve">The UE is expected to report the </w:t>
      </w:r>
      <w:r>
        <w:rPr>
          <w:i/>
          <w:iCs/>
        </w:rPr>
        <w:t>dl-PRS-ID</w:t>
      </w:r>
      <w:r>
        <w:t>, the DL PRS resource ID(s) or the DL PRS resource set ID used to determine the reference.</w:t>
      </w:r>
    </w:p>
    <w:p w14:paraId="5C463466" w14:textId="426702D8" w:rsidR="00810975" w:rsidRDefault="00EE63A2" w:rsidP="00810975">
      <w:pPr>
        <w:spacing w:after="120"/>
        <w:rPr>
          <w:b/>
          <w:bCs/>
        </w:rPr>
      </w:pPr>
      <w:bookmarkStart w:id="13" w:name="P6"/>
      <w:r w:rsidRPr="00347A83">
        <w:rPr>
          <w:b/>
          <w:bCs/>
          <w:lang w:eastAsia="en-GB"/>
        </w:rPr>
        <w:t xml:space="preserve">Proposal 6: </w:t>
      </w:r>
      <w:r w:rsidR="00810975">
        <w:rPr>
          <w:b/>
          <w:bCs/>
        </w:rPr>
        <w:t>A</w:t>
      </w:r>
      <w:r w:rsidR="00810975" w:rsidRPr="00347A83">
        <w:rPr>
          <w:b/>
          <w:bCs/>
        </w:rPr>
        <w:t xml:space="preserve">ll DL PRS measurements </w:t>
      </w:r>
      <w:r w:rsidR="00810975">
        <w:rPr>
          <w:b/>
          <w:bCs/>
        </w:rPr>
        <w:t xml:space="preserve">for CA positioning </w:t>
      </w:r>
      <w:r w:rsidR="00810975" w:rsidRPr="00347A83">
        <w:rPr>
          <w:b/>
          <w:bCs/>
        </w:rPr>
        <w:t>in one measurement report</w:t>
      </w:r>
      <w:r w:rsidR="00810975">
        <w:rPr>
          <w:b/>
          <w:bCs/>
        </w:rPr>
        <w:t xml:space="preserve"> should have </w:t>
      </w:r>
      <w:r w:rsidR="00752172">
        <w:rPr>
          <w:b/>
          <w:bCs/>
        </w:rPr>
        <w:t xml:space="preserve">only </w:t>
      </w:r>
      <w:r w:rsidR="00F852F8">
        <w:rPr>
          <w:b/>
          <w:bCs/>
        </w:rPr>
        <w:t xml:space="preserve">a </w:t>
      </w:r>
      <w:r w:rsidR="00752172">
        <w:rPr>
          <w:b/>
          <w:bCs/>
        </w:rPr>
        <w:t xml:space="preserve">single RSTD </w:t>
      </w:r>
      <w:r w:rsidR="00810975" w:rsidRPr="00347A83">
        <w:rPr>
          <w:b/>
          <w:bCs/>
        </w:rPr>
        <w:t xml:space="preserve">reference. </w:t>
      </w:r>
      <w:r w:rsidR="00810975">
        <w:rPr>
          <w:b/>
          <w:bCs/>
        </w:rPr>
        <w:t>T</w:t>
      </w:r>
      <w:r w:rsidR="00810975" w:rsidRPr="00347A83">
        <w:rPr>
          <w:b/>
          <w:bCs/>
        </w:rPr>
        <w:t>he network</w:t>
      </w:r>
      <w:r w:rsidR="00810975">
        <w:rPr>
          <w:b/>
          <w:bCs/>
        </w:rPr>
        <w:t xml:space="preserve"> may suggest a</w:t>
      </w:r>
      <w:r w:rsidR="00857270">
        <w:rPr>
          <w:b/>
          <w:bCs/>
        </w:rPr>
        <w:t>n</w:t>
      </w:r>
      <w:r w:rsidR="00810975">
        <w:rPr>
          <w:b/>
          <w:bCs/>
        </w:rPr>
        <w:t xml:space="preserve"> RSTD reference per PFL to the UE. </w:t>
      </w:r>
      <w:r w:rsidR="00810975" w:rsidRPr="00347A83">
        <w:rPr>
          <w:b/>
          <w:bCs/>
        </w:rPr>
        <w:t xml:space="preserve">The UE </w:t>
      </w:r>
      <w:r w:rsidR="00810975">
        <w:rPr>
          <w:b/>
          <w:bCs/>
        </w:rPr>
        <w:t xml:space="preserve">may </w:t>
      </w:r>
      <w:r w:rsidR="00752172">
        <w:rPr>
          <w:b/>
          <w:bCs/>
        </w:rPr>
        <w:t xml:space="preserve">either select one </w:t>
      </w:r>
      <w:r w:rsidR="00810975">
        <w:rPr>
          <w:b/>
          <w:bCs/>
        </w:rPr>
        <w:t xml:space="preserve">of them as the RSTD reference or </w:t>
      </w:r>
      <w:r w:rsidR="00752172">
        <w:rPr>
          <w:b/>
          <w:bCs/>
        </w:rPr>
        <w:t>use</w:t>
      </w:r>
      <w:r w:rsidR="00810975">
        <w:rPr>
          <w:b/>
          <w:bCs/>
        </w:rPr>
        <w:t xml:space="preserve"> other DL PRS resource(s) as the RSTD reference. </w:t>
      </w:r>
    </w:p>
    <w:bookmarkEnd w:id="13"/>
    <w:p w14:paraId="3EB8C88E" w14:textId="77777777" w:rsidR="00810975" w:rsidRDefault="00810975" w:rsidP="00F95801">
      <w:pPr>
        <w:spacing w:after="120"/>
        <w:rPr>
          <w:b/>
          <w:bCs/>
        </w:rPr>
      </w:pPr>
    </w:p>
    <w:p w14:paraId="5E94D8D6" w14:textId="3B06F425" w:rsidR="003642B3" w:rsidRDefault="002A37EE" w:rsidP="00AE31CB">
      <w:pPr>
        <w:pStyle w:val="Heading3"/>
      </w:pPr>
      <w:r>
        <w:t xml:space="preserve">DL </w:t>
      </w:r>
      <w:r w:rsidR="00AE31CB">
        <w:t>Measurement gap</w:t>
      </w:r>
    </w:p>
    <w:p w14:paraId="64DA6291" w14:textId="39DBB327" w:rsidR="00AE31CB" w:rsidRDefault="00AE31CB" w:rsidP="00A81CEF">
      <w:pPr>
        <w:spacing w:after="120"/>
        <w:jc w:val="both"/>
      </w:pPr>
      <w:r>
        <w:t>For DL PRS measurements w/o CA, t</w:t>
      </w:r>
      <w:r w:rsidRPr="006A29C2">
        <w:t xml:space="preserve">he UE is expected to measure the DL PRS resource outside the active DL BWP or with a numerology different from the numerology of the active DL BWP during a configured measurement gap. </w:t>
      </w:r>
      <w:r>
        <w:t>For DL PRS measurements with CA,</w:t>
      </w:r>
      <w:r w:rsidR="00FC5BD9">
        <w:t xml:space="preserve"> a </w:t>
      </w:r>
      <w:r>
        <w:t xml:space="preserve">UE </w:t>
      </w:r>
      <w:r w:rsidR="00FC5BD9">
        <w:t xml:space="preserve">needs to </w:t>
      </w:r>
      <w:r>
        <w:t xml:space="preserve">measure the </w:t>
      </w:r>
      <w:r w:rsidRPr="006A29C2">
        <w:t>DL PRS resourc</w:t>
      </w:r>
      <w:r>
        <w:t>es in multiple PFLs simultaneously</w:t>
      </w:r>
      <w:r w:rsidRPr="006A29C2">
        <w:t>.</w:t>
      </w:r>
      <w:r>
        <w:t xml:space="preserve"> In R18, we assume </w:t>
      </w:r>
      <w:r w:rsidR="00F93DCC">
        <w:t xml:space="preserve">a </w:t>
      </w:r>
      <w:r w:rsidRPr="006A29C2">
        <w:t>measurement gap</w:t>
      </w:r>
      <w:r>
        <w:t xml:space="preserve"> </w:t>
      </w:r>
      <w:r w:rsidR="00F93DCC">
        <w:t>needs to be</w:t>
      </w:r>
      <w:r>
        <w:t xml:space="preserve"> configured for </w:t>
      </w:r>
      <w:r w:rsidR="00F93DCC">
        <w:t xml:space="preserve">UE to obtain </w:t>
      </w:r>
      <w:r>
        <w:t xml:space="preserve">DL PRS measurements </w:t>
      </w:r>
      <w:r w:rsidR="00F93DCC">
        <w:t>for</w:t>
      </w:r>
      <w:r>
        <w:t xml:space="preserve"> CA</w:t>
      </w:r>
      <w:r w:rsidR="00F93DCC">
        <w:t xml:space="preserve"> positioning</w:t>
      </w:r>
      <w:r>
        <w:t xml:space="preserve">. The </w:t>
      </w:r>
      <w:r w:rsidRPr="00FA4F64">
        <w:t>measurement gaps</w:t>
      </w:r>
      <w:r>
        <w:t xml:space="preserve"> can be </w:t>
      </w:r>
      <w:r w:rsidRPr="00FA4F64">
        <w:t>preconfigured</w:t>
      </w:r>
      <w:r w:rsidR="00F93DCC">
        <w:t xml:space="preserve"> by the network</w:t>
      </w:r>
      <w:r>
        <w:t xml:space="preserve">, </w:t>
      </w:r>
      <w:r w:rsidR="00F93DCC">
        <w:t>or</w:t>
      </w:r>
      <w:r>
        <w:t xml:space="preserve"> </w:t>
      </w:r>
      <w:r w:rsidRPr="00FA4F64">
        <w:t xml:space="preserve">the UE </w:t>
      </w:r>
      <w:r w:rsidR="00F93DCC">
        <w:t xml:space="preserve">can </w:t>
      </w:r>
      <w:r w:rsidRPr="00FA4F64">
        <w:t xml:space="preserve">request </w:t>
      </w:r>
      <w:r w:rsidR="00F93DCC">
        <w:t xml:space="preserve">the </w:t>
      </w:r>
      <w:r w:rsidRPr="00FA4F64">
        <w:t xml:space="preserve">measurement gap </w:t>
      </w:r>
      <w:r>
        <w:t xml:space="preserve">as </w:t>
      </w:r>
      <w:r w:rsidR="00F93DCC">
        <w:t xml:space="preserve">supported </w:t>
      </w:r>
      <w:r>
        <w:t>in Rel-17.</w:t>
      </w:r>
    </w:p>
    <w:p w14:paraId="793EBD16" w14:textId="7478771F" w:rsidR="00AE31CB" w:rsidRDefault="00AE31CB" w:rsidP="00AE31CB">
      <w:pPr>
        <w:spacing w:after="120"/>
        <w:rPr>
          <w:b/>
          <w:bCs/>
        </w:rPr>
      </w:pPr>
      <w:bookmarkStart w:id="14" w:name="P7"/>
      <w:r w:rsidRPr="00347A83">
        <w:rPr>
          <w:b/>
          <w:bCs/>
          <w:lang w:eastAsia="en-GB"/>
        </w:rPr>
        <w:t xml:space="preserve">Proposal </w:t>
      </w:r>
      <w:r w:rsidR="003F46CD">
        <w:rPr>
          <w:b/>
          <w:bCs/>
          <w:lang w:eastAsia="en-GB"/>
        </w:rPr>
        <w:t>7</w:t>
      </w:r>
      <w:r w:rsidRPr="00347A83">
        <w:rPr>
          <w:b/>
          <w:bCs/>
          <w:lang w:eastAsia="en-GB"/>
        </w:rPr>
        <w:t xml:space="preserve">: </w:t>
      </w:r>
      <w:r>
        <w:rPr>
          <w:b/>
          <w:bCs/>
          <w:lang w:eastAsia="en-GB"/>
        </w:rPr>
        <w:t>UE</w:t>
      </w:r>
      <w:r w:rsidRPr="00AE31CB">
        <w:rPr>
          <w:b/>
          <w:bCs/>
          <w:lang w:eastAsia="en-GB"/>
        </w:rPr>
        <w:t xml:space="preserve"> is expected </w:t>
      </w:r>
      <w:r>
        <w:rPr>
          <w:b/>
          <w:bCs/>
          <w:lang w:eastAsia="en-GB"/>
        </w:rPr>
        <w:t>to</w:t>
      </w:r>
      <w:r w:rsidRPr="00AE31CB">
        <w:rPr>
          <w:b/>
          <w:bCs/>
          <w:lang w:eastAsia="en-GB"/>
        </w:rPr>
        <w:t xml:space="preserve"> measure the DL PRS resources in multiple PFLs simultaneously during a configured measurement gap. </w:t>
      </w:r>
      <w:r w:rsidR="006449D4">
        <w:rPr>
          <w:b/>
          <w:bCs/>
          <w:lang w:eastAsia="en-GB"/>
        </w:rPr>
        <w:t>The</w:t>
      </w:r>
      <w:r w:rsidRPr="00AE31CB">
        <w:rPr>
          <w:b/>
          <w:bCs/>
          <w:lang w:eastAsia="en-GB"/>
        </w:rPr>
        <w:t xml:space="preserve"> measurement gap can be preconfigured</w:t>
      </w:r>
      <w:r w:rsidR="00065844">
        <w:rPr>
          <w:b/>
          <w:bCs/>
          <w:lang w:eastAsia="en-GB"/>
        </w:rPr>
        <w:t>. T</w:t>
      </w:r>
      <w:r w:rsidRPr="00AE31CB">
        <w:rPr>
          <w:b/>
          <w:bCs/>
          <w:lang w:eastAsia="en-GB"/>
        </w:rPr>
        <w:t xml:space="preserve">he UE </w:t>
      </w:r>
      <w:r w:rsidR="00065844">
        <w:rPr>
          <w:b/>
          <w:bCs/>
          <w:lang w:eastAsia="en-GB"/>
        </w:rPr>
        <w:t xml:space="preserve">may </w:t>
      </w:r>
      <w:r w:rsidRPr="00AE31CB">
        <w:rPr>
          <w:b/>
          <w:bCs/>
          <w:lang w:eastAsia="en-GB"/>
        </w:rPr>
        <w:t>request</w:t>
      </w:r>
      <w:r w:rsidR="00065844">
        <w:rPr>
          <w:b/>
          <w:bCs/>
          <w:lang w:eastAsia="en-GB"/>
        </w:rPr>
        <w:t xml:space="preserve"> the </w:t>
      </w:r>
      <w:r w:rsidR="00065844" w:rsidRPr="00AE31CB">
        <w:rPr>
          <w:b/>
          <w:bCs/>
          <w:lang w:eastAsia="en-GB"/>
        </w:rPr>
        <w:t>activation</w:t>
      </w:r>
      <w:r w:rsidRPr="00AE31CB">
        <w:rPr>
          <w:b/>
          <w:bCs/>
          <w:lang w:eastAsia="en-GB"/>
        </w:rPr>
        <w:t xml:space="preserve"> or deactivation of a measurement gap as specified in Rel-17</w:t>
      </w:r>
      <w:r w:rsidRPr="00347A83">
        <w:rPr>
          <w:b/>
          <w:bCs/>
        </w:rPr>
        <w:t>.</w:t>
      </w:r>
    </w:p>
    <w:bookmarkEnd w:id="14"/>
    <w:p w14:paraId="78CE8CBF" w14:textId="77777777" w:rsidR="00FC5BD9" w:rsidRDefault="00FC5BD9" w:rsidP="00AE31CB">
      <w:pPr>
        <w:spacing w:after="120"/>
        <w:rPr>
          <w:b/>
          <w:bCs/>
        </w:rPr>
      </w:pPr>
    </w:p>
    <w:p w14:paraId="0EABC1C7" w14:textId="77777777" w:rsidR="00633B51" w:rsidRDefault="00633B51" w:rsidP="00881435">
      <w:pPr>
        <w:pStyle w:val="Heading3"/>
      </w:pPr>
      <w:r>
        <w:t>Other Issues</w:t>
      </w:r>
    </w:p>
    <w:p w14:paraId="4E32F67C" w14:textId="29285803" w:rsidR="00E50CF1" w:rsidRDefault="00633B51" w:rsidP="00881435">
      <w:pPr>
        <w:spacing w:after="120"/>
      </w:pPr>
      <w:r>
        <w:t xml:space="preserve">To minimize the impact on the specification, </w:t>
      </w:r>
      <w:r w:rsidR="000720C6">
        <w:t xml:space="preserve">it is desirable to extend </w:t>
      </w:r>
      <w:r w:rsidR="009A0E33">
        <w:t xml:space="preserve">existing </w:t>
      </w:r>
      <w:r w:rsidR="000720C6">
        <w:t xml:space="preserve">positioning procedures </w:t>
      </w:r>
      <w:r w:rsidR="009A0E33">
        <w:t>for DL PRS measurements from one PFL to the cases when the measurements are obtained from multiple PFLs</w:t>
      </w:r>
      <w:r w:rsidR="00763EB5">
        <w:t>. For example, in R1</w:t>
      </w:r>
      <w:r w:rsidR="000720C6">
        <w:t>8</w:t>
      </w:r>
      <w:r w:rsidR="00763EB5">
        <w:t xml:space="preserve"> t</w:t>
      </w:r>
      <w:r w:rsidR="00881435" w:rsidRPr="005A2852">
        <w:t xml:space="preserve">he UE may be configured to measure and report, subject to UE capability, up to 4 DL RSTD measurements </w:t>
      </w:r>
      <w:r w:rsidR="000720C6">
        <w:t xml:space="preserve">(or the </w:t>
      </w:r>
      <w:r w:rsidR="000720C6" w:rsidRPr="005A2852">
        <w:t>same measurement instance</w:t>
      </w:r>
      <w:r w:rsidR="000720C6">
        <w:t xml:space="preserve">) for CA positioning </w:t>
      </w:r>
      <w:r w:rsidR="00881435" w:rsidRPr="005A2852">
        <w:t xml:space="preserve">per pair of </w:t>
      </w:r>
      <w:r w:rsidR="00881435" w:rsidRPr="005A2852">
        <w:rPr>
          <w:i/>
        </w:rPr>
        <w:t>dl-PRS-ID</w:t>
      </w:r>
      <w:r w:rsidR="000720C6">
        <w:rPr>
          <w:i/>
        </w:rPr>
        <w:t>s</w:t>
      </w:r>
      <w:r w:rsidR="00881435" w:rsidRPr="005A2852">
        <w:rPr>
          <w:rFonts w:hint="eastAsia"/>
          <w:lang w:eastAsia="zh-CN"/>
        </w:rPr>
        <w:t xml:space="preserve"> </w:t>
      </w:r>
      <w:r w:rsidR="00E50CF1">
        <w:t>in a measurement report, o</w:t>
      </w:r>
      <w:r w:rsidR="00E50CF1" w:rsidRPr="005A2852">
        <w:t xml:space="preserve"> </w:t>
      </w:r>
      <w:r w:rsidR="000720C6">
        <w:t xml:space="preserve">measurement </w:t>
      </w:r>
      <w:r w:rsidR="00E50CF1">
        <w:t xml:space="preserve">in a </w:t>
      </w:r>
      <w:r w:rsidR="00E50CF1" w:rsidRPr="005A2852">
        <w:t>report</w:t>
      </w:r>
      <w:r w:rsidR="00E50CF1">
        <w:t xml:space="preserve">. </w:t>
      </w:r>
      <w:r w:rsidR="00763EB5">
        <w:t xml:space="preserve">We may </w:t>
      </w:r>
      <w:r w:rsidR="000720C6">
        <w:t xml:space="preserve">also </w:t>
      </w:r>
      <w:r w:rsidR="00763EB5">
        <w:t xml:space="preserve">extend the </w:t>
      </w:r>
      <w:r w:rsidR="000720C6">
        <w:t xml:space="preserve">Rel-16/Rel-17 positioning features for </w:t>
      </w:r>
      <w:r w:rsidR="0017568C">
        <w:t xml:space="preserve">a </w:t>
      </w:r>
      <w:r w:rsidR="000720C6">
        <w:t>single PFL to</w:t>
      </w:r>
      <w:r w:rsidR="009D34A6">
        <w:t xml:space="preserve"> </w:t>
      </w:r>
      <w:r w:rsidR="00763EB5">
        <w:t xml:space="preserve">the cases when the DL PRS </w:t>
      </w:r>
      <w:r w:rsidR="000720C6">
        <w:t xml:space="preserve">resources from multiple PFLs/carriers </w:t>
      </w:r>
      <w:r w:rsidR="00763EB5">
        <w:t xml:space="preserve">are obtained from </w:t>
      </w:r>
      <w:r w:rsidR="000720C6">
        <w:t>multiple PFLs/carriers</w:t>
      </w:r>
      <w:r w:rsidR="00197B5E">
        <w:t>, such as the measurement reporting for multipath mitigation, etc.</w:t>
      </w:r>
    </w:p>
    <w:p w14:paraId="7842B07E" w14:textId="5CFAE757" w:rsidR="00E37FB0" w:rsidRDefault="00763EB5" w:rsidP="00F95801">
      <w:pPr>
        <w:spacing w:after="120"/>
        <w:rPr>
          <w:b/>
          <w:bCs/>
          <w:lang w:eastAsia="en-GB"/>
        </w:rPr>
      </w:pPr>
      <w:bookmarkStart w:id="15" w:name="P8"/>
      <w:r w:rsidRPr="00347A83">
        <w:rPr>
          <w:b/>
          <w:bCs/>
          <w:lang w:eastAsia="en-GB"/>
        </w:rPr>
        <w:t xml:space="preserve">Proposal </w:t>
      </w:r>
      <w:r w:rsidR="003F46CD">
        <w:rPr>
          <w:b/>
          <w:bCs/>
          <w:lang w:eastAsia="en-GB"/>
        </w:rPr>
        <w:t>8</w:t>
      </w:r>
      <w:r w:rsidRPr="00347A83">
        <w:rPr>
          <w:b/>
          <w:bCs/>
          <w:lang w:eastAsia="en-GB"/>
        </w:rPr>
        <w:t xml:space="preserve">: </w:t>
      </w:r>
      <w:r w:rsidR="005B38E7">
        <w:rPr>
          <w:b/>
          <w:bCs/>
          <w:lang w:eastAsia="en-GB"/>
        </w:rPr>
        <w:t>For</w:t>
      </w:r>
      <w:r>
        <w:rPr>
          <w:b/>
          <w:bCs/>
          <w:lang w:eastAsia="en-GB"/>
        </w:rPr>
        <w:t xml:space="preserve"> minimiz</w:t>
      </w:r>
      <w:r w:rsidR="005B38E7">
        <w:rPr>
          <w:b/>
          <w:bCs/>
          <w:lang w:eastAsia="en-GB"/>
        </w:rPr>
        <w:t>ing</w:t>
      </w:r>
      <w:r>
        <w:rPr>
          <w:b/>
          <w:bCs/>
          <w:lang w:eastAsia="en-GB"/>
        </w:rPr>
        <w:t xml:space="preserve"> the impact of the specification, </w:t>
      </w:r>
      <w:r w:rsidR="005B38E7">
        <w:rPr>
          <w:b/>
          <w:bCs/>
          <w:lang w:eastAsia="en-GB"/>
        </w:rPr>
        <w:t>existing R16/</w:t>
      </w:r>
      <w:r w:rsidRPr="00763EB5">
        <w:rPr>
          <w:b/>
          <w:bCs/>
          <w:lang w:eastAsia="en-GB"/>
        </w:rPr>
        <w:t xml:space="preserve">R17 </w:t>
      </w:r>
      <w:r w:rsidR="005B38E7">
        <w:rPr>
          <w:b/>
          <w:bCs/>
          <w:lang w:eastAsia="en-GB"/>
        </w:rPr>
        <w:t xml:space="preserve">positioning procedures </w:t>
      </w:r>
      <w:r w:rsidRPr="00763EB5">
        <w:rPr>
          <w:b/>
          <w:bCs/>
          <w:lang w:eastAsia="en-GB"/>
        </w:rPr>
        <w:t xml:space="preserve">for DL PRS measurements </w:t>
      </w:r>
      <w:r w:rsidR="005B38E7">
        <w:rPr>
          <w:b/>
          <w:bCs/>
          <w:lang w:eastAsia="en-GB"/>
        </w:rPr>
        <w:t>of single</w:t>
      </w:r>
      <w:r w:rsidRPr="00763EB5">
        <w:rPr>
          <w:b/>
          <w:bCs/>
          <w:lang w:eastAsia="en-GB"/>
        </w:rPr>
        <w:t xml:space="preserve"> PFL </w:t>
      </w:r>
      <w:r w:rsidR="005B38E7">
        <w:rPr>
          <w:b/>
          <w:bCs/>
          <w:lang w:eastAsia="en-GB"/>
        </w:rPr>
        <w:t xml:space="preserve">should be extended </w:t>
      </w:r>
      <w:r>
        <w:rPr>
          <w:b/>
          <w:bCs/>
          <w:lang w:eastAsia="en-GB"/>
        </w:rPr>
        <w:t xml:space="preserve">to the cases when the </w:t>
      </w:r>
      <w:r w:rsidRPr="00763EB5">
        <w:rPr>
          <w:b/>
          <w:bCs/>
          <w:lang w:eastAsia="en-GB"/>
        </w:rPr>
        <w:t xml:space="preserve">PRS measurements </w:t>
      </w:r>
      <w:r>
        <w:rPr>
          <w:b/>
          <w:bCs/>
          <w:lang w:eastAsia="en-GB"/>
        </w:rPr>
        <w:t>are obtained from</w:t>
      </w:r>
      <w:r w:rsidRPr="00763EB5">
        <w:rPr>
          <w:b/>
          <w:bCs/>
          <w:lang w:eastAsia="en-GB"/>
        </w:rPr>
        <w:t xml:space="preserve"> </w:t>
      </w:r>
      <w:r w:rsidR="005B38E7">
        <w:rPr>
          <w:b/>
          <w:bCs/>
          <w:lang w:eastAsia="en-GB"/>
        </w:rPr>
        <w:t>multiple</w:t>
      </w:r>
      <w:r w:rsidRPr="00763EB5">
        <w:rPr>
          <w:b/>
          <w:bCs/>
          <w:lang w:eastAsia="en-GB"/>
        </w:rPr>
        <w:t xml:space="preserve"> PFL</w:t>
      </w:r>
      <w:r w:rsidR="005B38E7">
        <w:rPr>
          <w:b/>
          <w:bCs/>
          <w:lang w:eastAsia="en-GB"/>
        </w:rPr>
        <w:t xml:space="preserve">s/multiple carriers for </w:t>
      </w:r>
      <w:r>
        <w:rPr>
          <w:b/>
          <w:bCs/>
          <w:lang w:eastAsia="en-GB"/>
        </w:rPr>
        <w:t>DL PRS bandwidth aggregation.</w:t>
      </w:r>
    </w:p>
    <w:bookmarkEnd w:id="15"/>
    <w:p w14:paraId="1BB883AA" w14:textId="77777777" w:rsidR="000720C6" w:rsidRDefault="000720C6" w:rsidP="00F95801">
      <w:pPr>
        <w:spacing w:after="120"/>
        <w:rPr>
          <w:b/>
          <w:bCs/>
          <w:lang w:eastAsia="en-GB"/>
        </w:rPr>
      </w:pPr>
    </w:p>
    <w:p w14:paraId="681952D9" w14:textId="7D230FF8" w:rsidR="00CD7F87" w:rsidRPr="00CD7F87" w:rsidRDefault="00CD7F87" w:rsidP="001D2D99">
      <w:pPr>
        <w:pStyle w:val="Heading2"/>
      </w:pPr>
      <w:r>
        <w:t>U</w:t>
      </w:r>
      <w:r w:rsidRPr="00CD7F87">
        <w:t xml:space="preserve">L </w:t>
      </w:r>
      <w:r>
        <w:t>S</w:t>
      </w:r>
      <w:r w:rsidRPr="00CD7F87">
        <w:t xml:space="preserve">RS </w:t>
      </w:r>
      <w:r w:rsidR="001D2D99" w:rsidRPr="001D2D99">
        <w:rPr>
          <w:lang w:val="en-US"/>
        </w:rPr>
        <w:t>transmission</w:t>
      </w:r>
      <w:r w:rsidR="001D2D99" w:rsidRPr="001D2D99" w:rsidDel="001D2D99">
        <w:rPr>
          <w:lang w:val="en-US"/>
        </w:rPr>
        <w:t xml:space="preserve"> </w:t>
      </w:r>
      <w:r w:rsidRPr="00CD7F87">
        <w:t>procedures for CA positioning</w:t>
      </w:r>
    </w:p>
    <w:p w14:paraId="1D4F4EA4" w14:textId="56239266" w:rsidR="00746F45" w:rsidRDefault="00B26632" w:rsidP="00746F45">
      <w:pPr>
        <w:pStyle w:val="Heading3"/>
      </w:pPr>
      <w:bookmarkStart w:id="16" w:name="_Toc45810627"/>
      <w:bookmarkStart w:id="17" w:name="_Toc122105182"/>
      <w:r>
        <w:t xml:space="preserve">Simultaneous </w:t>
      </w:r>
      <w:r w:rsidR="00746F45" w:rsidRPr="00705185">
        <w:t xml:space="preserve">Uplink </w:t>
      </w:r>
      <w:r w:rsidR="007E26ED">
        <w:rPr>
          <w:rFonts w:hint="eastAsia"/>
        </w:rPr>
        <w:t>SRS</w:t>
      </w:r>
      <w:r w:rsidR="007E26ED">
        <w:t xml:space="preserve"> transmission</w:t>
      </w:r>
      <w:bookmarkEnd w:id="16"/>
      <w:bookmarkEnd w:id="17"/>
    </w:p>
    <w:p w14:paraId="3BA871B6" w14:textId="0BD0A3C8" w:rsidR="00E76F23" w:rsidRDefault="00CD7F87" w:rsidP="008026A2">
      <w:pPr>
        <w:spacing w:after="120"/>
      </w:pPr>
      <w:r>
        <w:t>In Rel-18</w:t>
      </w:r>
      <w:r w:rsidR="00594147">
        <w:t xml:space="preserve">, </w:t>
      </w:r>
      <w:r>
        <w:t xml:space="preserve">UL bandwidth aggregation for positioning </w:t>
      </w:r>
      <w:r w:rsidR="00CC6C54">
        <w:t>requires</w:t>
      </w:r>
      <w:r>
        <w:t xml:space="preserve"> </w:t>
      </w:r>
      <w:r w:rsidR="00400A1D">
        <w:t xml:space="preserve">the </w:t>
      </w:r>
      <w:r w:rsidR="009B0640" w:rsidRPr="008026A2">
        <w:t xml:space="preserve">aggregated </w:t>
      </w:r>
      <w:r>
        <w:t xml:space="preserve">UL </w:t>
      </w:r>
      <w:r w:rsidR="008026A2" w:rsidRPr="008026A2">
        <w:t xml:space="preserve">SRS resources </w:t>
      </w:r>
      <w:r w:rsidR="00400A1D">
        <w:t>in</w:t>
      </w:r>
      <w:r w:rsidR="008026A2" w:rsidRPr="008026A2">
        <w:t xml:space="preserve"> different carrier</w:t>
      </w:r>
      <w:r w:rsidR="009D34A6">
        <w:t>s</w:t>
      </w:r>
      <w:r w:rsidR="008026A2" w:rsidRPr="008026A2">
        <w:t xml:space="preserve"> transmitted </w:t>
      </w:r>
      <w:r>
        <w:t>simultaneously</w:t>
      </w:r>
      <w:r w:rsidR="008026A2" w:rsidRPr="008026A2">
        <w:t>.</w:t>
      </w:r>
      <w:r w:rsidR="00E76F23">
        <w:t xml:space="preserve"> </w:t>
      </w:r>
      <w:r w:rsidR="00400A1D">
        <w:t>That is</w:t>
      </w:r>
      <w:r w:rsidR="00E76F23">
        <w:t xml:space="preserve">, </w:t>
      </w:r>
      <w:r w:rsidR="008026A2">
        <w:t xml:space="preserve">if a UE supports UL bandwidth aggregation </w:t>
      </w:r>
      <w:r w:rsidR="00CC6C54">
        <w:t xml:space="preserve">positioning, </w:t>
      </w:r>
      <w:r w:rsidR="008026A2">
        <w:t xml:space="preserve">the UE </w:t>
      </w:r>
      <w:r w:rsidR="00E76F23">
        <w:t>should have</w:t>
      </w:r>
      <w:r w:rsidR="008026A2">
        <w:t xml:space="preserve"> the capability </w:t>
      </w:r>
      <w:r w:rsidR="00CC6C54">
        <w:t>to</w:t>
      </w:r>
      <w:r w:rsidR="008026A2">
        <w:t xml:space="preserve"> </w:t>
      </w:r>
      <w:r w:rsidR="00CC6C54">
        <w:t xml:space="preserve">transmit </w:t>
      </w:r>
      <w:r>
        <w:t xml:space="preserve">the UL SRS </w:t>
      </w:r>
      <w:r w:rsidR="00400A1D">
        <w:t xml:space="preserve">in intra-band contiguous carriers </w:t>
      </w:r>
      <w:r w:rsidR="00E76F23">
        <w:t xml:space="preserve">in the same </w:t>
      </w:r>
      <w:r w:rsidR="00E76F23" w:rsidRPr="008026A2">
        <w:t>slot and in the same symbols</w:t>
      </w:r>
      <w:r w:rsidR="00CC6C54">
        <w:t xml:space="preserve"> </w:t>
      </w:r>
      <w:r w:rsidR="00CC6C54" w:rsidRPr="004904C3">
        <w:t>simultaneous</w:t>
      </w:r>
      <w:r w:rsidR="00CC6C54">
        <w:t>ly</w:t>
      </w:r>
      <w:r w:rsidR="00E76F23">
        <w:t xml:space="preserve">. Other </w:t>
      </w:r>
      <w:r w:rsidR="00CC6C54">
        <w:t xml:space="preserve">possible </w:t>
      </w:r>
      <w:r w:rsidR="00400A1D">
        <w:t xml:space="preserve">UL </w:t>
      </w:r>
      <w:r w:rsidR="00E76F23">
        <w:t xml:space="preserve">bandwidth aggregation scenarios, </w:t>
      </w:r>
      <w:r w:rsidR="00CC6C54">
        <w:t xml:space="preserve">such as </w:t>
      </w:r>
      <w:r w:rsidR="00E76F23" w:rsidRPr="008026A2">
        <w:t xml:space="preserve">SRS resources </w:t>
      </w:r>
      <w:r w:rsidR="00CC6C54">
        <w:t>of</w:t>
      </w:r>
      <w:r w:rsidR="00E76F23" w:rsidRPr="008026A2">
        <w:t xml:space="preserve"> different </w:t>
      </w:r>
      <w:r w:rsidR="009B0640">
        <w:t>carriers</w:t>
      </w:r>
      <w:r w:rsidR="00E76F23" w:rsidRPr="008026A2">
        <w:t xml:space="preserve"> </w:t>
      </w:r>
      <w:r w:rsidR="00013AEE">
        <w:t xml:space="preserve">allocated </w:t>
      </w:r>
      <w:r w:rsidR="00E76F23" w:rsidRPr="008026A2">
        <w:t xml:space="preserve">in </w:t>
      </w:r>
      <w:r w:rsidR="00E76F23">
        <w:t>different</w:t>
      </w:r>
      <w:r w:rsidR="00E76F23" w:rsidRPr="008026A2">
        <w:t xml:space="preserve"> slot</w:t>
      </w:r>
      <w:r w:rsidR="00E76F23">
        <w:t>s</w:t>
      </w:r>
      <w:r w:rsidR="00E76F23" w:rsidRPr="008026A2">
        <w:t xml:space="preserve"> </w:t>
      </w:r>
      <w:r w:rsidR="00E76F23">
        <w:t>or</w:t>
      </w:r>
      <w:r w:rsidR="00E76F23" w:rsidRPr="008026A2">
        <w:t xml:space="preserve"> </w:t>
      </w:r>
      <w:r w:rsidR="00E76F23">
        <w:t>different</w:t>
      </w:r>
      <w:r w:rsidR="00E76F23" w:rsidRPr="008026A2">
        <w:t xml:space="preserve"> symbols</w:t>
      </w:r>
      <w:r w:rsidR="00E76F23">
        <w:t xml:space="preserve"> are not </w:t>
      </w:r>
      <w:r w:rsidR="00CC6C54">
        <w:t xml:space="preserve">included </w:t>
      </w:r>
      <w:r w:rsidR="00E76F23">
        <w:t xml:space="preserve">in the scope of </w:t>
      </w:r>
      <w:r w:rsidR="00CC6C54">
        <w:t xml:space="preserve">Rel-18 </w:t>
      </w:r>
      <w:r w:rsidR="00E76F23">
        <w:t xml:space="preserve">WI. </w:t>
      </w:r>
      <w:r w:rsidR="00CC6C54">
        <w:lastRenderedPageBreak/>
        <w:t>Thus</w:t>
      </w:r>
      <w:r w:rsidR="00E76F23">
        <w:t xml:space="preserve">, there is no need to </w:t>
      </w:r>
      <w:r w:rsidR="00400A1D">
        <w:t>consider</w:t>
      </w:r>
      <w:r w:rsidR="00E76F23">
        <w:t xml:space="preserve"> </w:t>
      </w:r>
      <w:r w:rsidR="00CC6C54">
        <w:t xml:space="preserve">the </w:t>
      </w:r>
      <w:r w:rsidR="00E76F23">
        <w:t>u</w:t>
      </w:r>
      <w:r w:rsidR="00E76F23" w:rsidRPr="00E76F23">
        <w:t>plink SRS transmission switching</w:t>
      </w:r>
      <w:r w:rsidR="00E76F23">
        <w:t xml:space="preserve"> for UL bandwidth aggregation positioning.</w:t>
      </w:r>
    </w:p>
    <w:p w14:paraId="32ABFDE7" w14:textId="0D3569E9" w:rsidR="00E76F23" w:rsidRDefault="00E76F23" w:rsidP="00A81CEF">
      <w:pPr>
        <w:spacing w:after="120"/>
        <w:jc w:val="both"/>
        <w:rPr>
          <w:b/>
          <w:bCs/>
          <w:lang w:eastAsia="en-GB"/>
        </w:rPr>
      </w:pPr>
      <w:bookmarkStart w:id="18" w:name="P9"/>
      <w:r w:rsidRPr="00347A83">
        <w:rPr>
          <w:b/>
          <w:bCs/>
          <w:lang w:eastAsia="en-GB"/>
        </w:rPr>
        <w:t xml:space="preserve">Proposal </w:t>
      </w:r>
      <w:r w:rsidR="003F46CD">
        <w:rPr>
          <w:b/>
          <w:bCs/>
          <w:lang w:eastAsia="en-GB"/>
        </w:rPr>
        <w:t>9</w:t>
      </w:r>
      <w:r w:rsidRPr="00347A83">
        <w:rPr>
          <w:b/>
          <w:bCs/>
          <w:lang w:eastAsia="en-GB"/>
        </w:rPr>
        <w:t xml:space="preserve">: </w:t>
      </w:r>
      <w:r w:rsidR="00E01706">
        <w:rPr>
          <w:b/>
          <w:bCs/>
          <w:lang w:eastAsia="en-GB"/>
        </w:rPr>
        <w:t xml:space="preserve">In Rel-18 </w:t>
      </w:r>
      <w:r w:rsidR="00E01706" w:rsidRPr="00E76F23">
        <w:rPr>
          <w:b/>
          <w:bCs/>
          <w:lang w:eastAsia="en-GB"/>
        </w:rPr>
        <w:t>UL bandwidth aggregation positioning</w:t>
      </w:r>
      <w:r w:rsidR="00E01706">
        <w:rPr>
          <w:b/>
          <w:bCs/>
          <w:lang w:eastAsia="en-GB"/>
        </w:rPr>
        <w:t xml:space="preserve"> should consider the scenarios where the UE</w:t>
      </w:r>
      <w:r w:rsidRPr="00E76F23">
        <w:rPr>
          <w:b/>
          <w:bCs/>
          <w:lang w:eastAsia="en-GB"/>
        </w:rPr>
        <w:t xml:space="preserve"> simultaneous</w:t>
      </w:r>
      <w:r w:rsidR="00FD69BF">
        <w:rPr>
          <w:b/>
          <w:bCs/>
          <w:lang w:eastAsia="en-GB"/>
        </w:rPr>
        <w:t>ly transmit</w:t>
      </w:r>
      <w:r w:rsidR="00785CB5">
        <w:rPr>
          <w:rFonts w:eastAsiaTheme="minorEastAsia" w:hint="eastAsia"/>
          <w:b/>
          <w:bCs/>
          <w:lang w:eastAsia="zh-CN"/>
        </w:rPr>
        <w:t>s</w:t>
      </w:r>
      <w:r w:rsidR="00FD69BF">
        <w:rPr>
          <w:b/>
          <w:bCs/>
          <w:lang w:eastAsia="en-GB"/>
        </w:rPr>
        <w:t xml:space="preserve"> </w:t>
      </w:r>
      <w:r w:rsidR="00E01706">
        <w:rPr>
          <w:b/>
          <w:bCs/>
          <w:lang w:eastAsia="en-GB"/>
        </w:rPr>
        <w:t xml:space="preserve">UL SRS resources in multiple </w:t>
      </w:r>
      <w:r w:rsidR="00E01706" w:rsidRPr="00E76F23">
        <w:rPr>
          <w:b/>
          <w:bCs/>
          <w:lang w:eastAsia="en-GB"/>
        </w:rPr>
        <w:t>intra-band contiguous carriers</w:t>
      </w:r>
      <w:r>
        <w:rPr>
          <w:b/>
          <w:bCs/>
          <w:lang w:eastAsia="en-GB"/>
        </w:rPr>
        <w:t>.</w:t>
      </w:r>
      <w:r w:rsidR="00E01706">
        <w:rPr>
          <w:b/>
          <w:bCs/>
          <w:lang w:eastAsia="en-GB"/>
        </w:rPr>
        <w:t xml:space="preserve"> </w:t>
      </w:r>
      <w:r w:rsidR="00FD69BF">
        <w:rPr>
          <w:b/>
          <w:bCs/>
          <w:lang w:eastAsia="en-GB"/>
        </w:rPr>
        <w:t xml:space="preserve">The </w:t>
      </w:r>
      <w:r w:rsidR="00412B98" w:rsidRPr="00E76F23">
        <w:rPr>
          <w:b/>
          <w:bCs/>
          <w:lang w:eastAsia="en-GB"/>
        </w:rPr>
        <w:t xml:space="preserve">UL bandwidth aggregation </w:t>
      </w:r>
      <w:r w:rsidR="00FD69BF">
        <w:rPr>
          <w:b/>
          <w:bCs/>
          <w:lang w:eastAsia="en-GB"/>
        </w:rPr>
        <w:t xml:space="preserve">scenarios </w:t>
      </w:r>
      <w:r w:rsidR="00412B98">
        <w:rPr>
          <w:b/>
          <w:bCs/>
          <w:lang w:eastAsia="en-GB"/>
        </w:rPr>
        <w:t xml:space="preserve">where the </w:t>
      </w:r>
      <w:r w:rsidR="00412B98" w:rsidRPr="00412B98">
        <w:rPr>
          <w:b/>
          <w:bCs/>
          <w:lang w:eastAsia="en-GB"/>
        </w:rPr>
        <w:t xml:space="preserve">SRS resources </w:t>
      </w:r>
      <w:r w:rsidR="00DC70F0">
        <w:rPr>
          <w:b/>
          <w:bCs/>
          <w:lang w:eastAsia="en-GB"/>
        </w:rPr>
        <w:t>of</w:t>
      </w:r>
      <w:r w:rsidR="00412B98" w:rsidRPr="00412B98">
        <w:rPr>
          <w:b/>
          <w:bCs/>
          <w:lang w:eastAsia="en-GB"/>
        </w:rPr>
        <w:t xml:space="preserve"> different PFLs/</w:t>
      </w:r>
      <w:r w:rsidR="009B0640">
        <w:rPr>
          <w:b/>
          <w:bCs/>
          <w:lang w:eastAsia="en-GB"/>
        </w:rPr>
        <w:t>carriers</w:t>
      </w:r>
      <w:r w:rsidR="00412B98" w:rsidRPr="00412B98">
        <w:rPr>
          <w:b/>
          <w:bCs/>
          <w:lang w:eastAsia="en-GB"/>
        </w:rPr>
        <w:t xml:space="preserve"> </w:t>
      </w:r>
      <w:r w:rsidR="00412B98">
        <w:rPr>
          <w:b/>
          <w:bCs/>
          <w:lang w:eastAsia="en-GB"/>
        </w:rPr>
        <w:t xml:space="preserve">transmitted </w:t>
      </w:r>
      <w:r w:rsidR="00DC70F0">
        <w:rPr>
          <w:b/>
          <w:bCs/>
          <w:lang w:eastAsia="en-GB"/>
        </w:rPr>
        <w:t>are</w:t>
      </w:r>
      <w:r w:rsidR="00FD69BF">
        <w:rPr>
          <w:b/>
          <w:bCs/>
          <w:lang w:eastAsia="en-GB"/>
        </w:rPr>
        <w:t xml:space="preserve"> not transmitted </w:t>
      </w:r>
      <w:r w:rsidR="00FD69BF" w:rsidRPr="00E76F23">
        <w:rPr>
          <w:b/>
          <w:bCs/>
          <w:lang w:eastAsia="en-GB"/>
        </w:rPr>
        <w:t>simultaneous</w:t>
      </w:r>
      <w:r w:rsidR="00FD69BF">
        <w:rPr>
          <w:b/>
          <w:bCs/>
          <w:lang w:eastAsia="en-GB"/>
        </w:rPr>
        <w:t xml:space="preserve">ly, e.g., SRS resources are </w:t>
      </w:r>
      <w:r w:rsidR="00DC70F0">
        <w:rPr>
          <w:b/>
          <w:bCs/>
          <w:lang w:eastAsia="en-GB"/>
        </w:rPr>
        <w:t xml:space="preserve">allocated </w:t>
      </w:r>
      <w:r w:rsidR="00412B98" w:rsidRPr="00412B98">
        <w:rPr>
          <w:b/>
          <w:bCs/>
          <w:lang w:eastAsia="en-GB"/>
        </w:rPr>
        <w:t>in different slots or different symbols</w:t>
      </w:r>
      <w:r w:rsidR="00FD69BF">
        <w:rPr>
          <w:b/>
          <w:bCs/>
          <w:lang w:eastAsia="en-GB"/>
        </w:rPr>
        <w:t>,</w:t>
      </w:r>
      <w:r w:rsidR="00E01706">
        <w:rPr>
          <w:b/>
          <w:bCs/>
          <w:lang w:eastAsia="en-GB"/>
        </w:rPr>
        <w:t xml:space="preserve"> should not be considered. </w:t>
      </w:r>
    </w:p>
    <w:bookmarkEnd w:id="18"/>
    <w:p w14:paraId="193F861E" w14:textId="77777777" w:rsidR="00AC0A12" w:rsidRDefault="00AC0A12" w:rsidP="00E76F23">
      <w:pPr>
        <w:spacing w:after="120"/>
        <w:rPr>
          <w:b/>
          <w:bCs/>
          <w:lang w:eastAsia="en-GB"/>
        </w:rPr>
      </w:pPr>
    </w:p>
    <w:p w14:paraId="68B9B2E3" w14:textId="327A7113" w:rsidR="00ED57F3" w:rsidRDefault="00ED57F3" w:rsidP="00ED57F3">
      <w:pPr>
        <w:pStyle w:val="Heading3"/>
      </w:pPr>
      <w:r>
        <w:t>Simultaneous transmission</w:t>
      </w:r>
      <w:r w:rsidRPr="00705185">
        <w:t xml:space="preserve"> </w:t>
      </w:r>
      <w:r>
        <w:t>of SRS and other u</w:t>
      </w:r>
      <w:r w:rsidRPr="00705185">
        <w:t xml:space="preserve">plink </w:t>
      </w:r>
      <w:r>
        <w:t>signals</w:t>
      </w:r>
    </w:p>
    <w:p w14:paraId="245A61E8" w14:textId="400830C4" w:rsidR="00432495" w:rsidRDefault="003F46CD" w:rsidP="008026A2">
      <w:pPr>
        <w:spacing w:after="120"/>
      </w:pPr>
      <w:r>
        <w:t xml:space="preserve">In </w:t>
      </w:r>
      <w:r w:rsidR="009B0640">
        <w:t xml:space="preserve">the </w:t>
      </w:r>
      <w:r>
        <w:t xml:space="preserve">previous section, we pointed out that a </w:t>
      </w:r>
      <w:r w:rsidR="00432495">
        <w:t xml:space="preserve">UE </w:t>
      </w:r>
      <w:r w:rsidR="009B0640">
        <w:t xml:space="preserve">that </w:t>
      </w:r>
      <w:r w:rsidR="00432495" w:rsidRPr="00432495">
        <w:t>supports UL bandwidth aggregation positioning should have the capability of simultaneous transmissions</w:t>
      </w:r>
      <w:r>
        <w:t xml:space="preserve"> </w:t>
      </w:r>
      <w:r w:rsidRPr="00432495">
        <w:t xml:space="preserve">of </w:t>
      </w:r>
      <w:r>
        <w:t>SRS resources in different</w:t>
      </w:r>
      <w:r w:rsidRPr="00432495">
        <w:t xml:space="preserve"> intra-band contiguous carriers</w:t>
      </w:r>
      <w:r w:rsidR="00432495" w:rsidRPr="00432495">
        <w:t>.</w:t>
      </w:r>
      <w:r w:rsidR="00432495">
        <w:t xml:space="preserve"> However, it </w:t>
      </w:r>
      <w:r>
        <w:t>does</w:t>
      </w:r>
      <w:r w:rsidR="00432495">
        <w:t xml:space="preserve"> not mean </w:t>
      </w:r>
      <w:r w:rsidR="00432495" w:rsidRPr="00432495">
        <w:t xml:space="preserve">the </w:t>
      </w:r>
      <w:r w:rsidR="00432495">
        <w:t xml:space="preserve">UE </w:t>
      </w:r>
      <w:r>
        <w:t xml:space="preserve">should </w:t>
      </w:r>
      <w:r w:rsidR="00432495">
        <w:t xml:space="preserve">have the </w:t>
      </w:r>
      <w:r w:rsidR="00432495" w:rsidRPr="00432495">
        <w:t>capability of simultaneous SRS transmission</w:t>
      </w:r>
      <w:r w:rsidR="00432495">
        <w:t xml:space="preserve"> </w:t>
      </w:r>
      <w:r>
        <w:t>with</w:t>
      </w:r>
      <w:r w:rsidR="00432495">
        <w:t xml:space="preserve"> other UL channels</w:t>
      </w:r>
      <w:r>
        <w:t xml:space="preserve"> in different</w:t>
      </w:r>
      <w:r w:rsidRPr="00432495">
        <w:t xml:space="preserve"> intra-band contiguous carriers</w:t>
      </w:r>
      <w:r w:rsidR="00432495">
        <w:t xml:space="preserve">. To minimize the impact on the specification, we suggest the introduction of </w:t>
      </w:r>
      <w:r w:rsidR="00432495" w:rsidRPr="00432495">
        <w:t>UL bandwidth aggregation positioning</w:t>
      </w:r>
      <w:r w:rsidR="00432495">
        <w:t xml:space="preserve"> should not impact </w:t>
      </w:r>
      <w:r w:rsidR="003F701C">
        <w:t xml:space="preserve">o </w:t>
      </w:r>
      <w:r w:rsidR="00432495">
        <w:t>the existing requirements</w:t>
      </w:r>
      <w:r>
        <w:t xml:space="preserve"> and not introduce new requirements for </w:t>
      </w:r>
      <w:r w:rsidR="00432495" w:rsidRPr="00432495">
        <w:t>simultaneous SRS transmission</w:t>
      </w:r>
      <w:r w:rsidR="00432495">
        <w:t xml:space="preserve"> </w:t>
      </w:r>
      <w:r>
        <w:t>with</w:t>
      </w:r>
      <w:r w:rsidR="00432495">
        <w:t xml:space="preserve"> other UL channels </w:t>
      </w:r>
      <w:r w:rsidR="00432495" w:rsidRPr="00432495">
        <w:t>of intra-band carrier</w:t>
      </w:r>
      <w:r w:rsidR="00432495">
        <w:t xml:space="preserve"> aggregation</w:t>
      </w:r>
      <w:r>
        <w:t xml:space="preserve">. </w:t>
      </w:r>
    </w:p>
    <w:p w14:paraId="43865D89" w14:textId="08CF3FB2" w:rsidR="00432495" w:rsidRPr="00260EE7" w:rsidRDefault="00432495" w:rsidP="00432495">
      <w:pPr>
        <w:spacing w:after="120"/>
        <w:rPr>
          <w:b/>
          <w:bCs/>
          <w:lang w:eastAsia="en-GB"/>
        </w:rPr>
      </w:pPr>
      <w:bookmarkStart w:id="19" w:name="P10"/>
      <w:r w:rsidRPr="00347A83">
        <w:rPr>
          <w:b/>
          <w:bCs/>
          <w:lang w:eastAsia="en-GB"/>
        </w:rPr>
        <w:t xml:space="preserve">Proposal </w:t>
      </w:r>
      <w:r w:rsidR="003F46CD">
        <w:rPr>
          <w:b/>
          <w:bCs/>
          <w:lang w:eastAsia="en-GB"/>
        </w:rPr>
        <w:t>10</w:t>
      </w:r>
      <w:r w:rsidRPr="00347A83">
        <w:rPr>
          <w:b/>
          <w:bCs/>
          <w:lang w:eastAsia="en-GB"/>
        </w:rPr>
        <w:t xml:space="preserve">: </w:t>
      </w:r>
      <w:r>
        <w:rPr>
          <w:b/>
          <w:bCs/>
          <w:lang w:eastAsia="en-GB"/>
        </w:rPr>
        <w:t xml:space="preserve">In Rel-18 </w:t>
      </w:r>
      <w:r w:rsidRPr="00E76F23">
        <w:rPr>
          <w:b/>
          <w:bCs/>
          <w:lang w:eastAsia="en-GB"/>
        </w:rPr>
        <w:t>UL bandwidth aggregation positioning</w:t>
      </w:r>
      <w:r>
        <w:rPr>
          <w:b/>
          <w:bCs/>
          <w:lang w:eastAsia="en-GB"/>
        </w:rPr>
        <w:t xml:space="preserve"> should </w:t>
      </w:r>
      <w:r w:rsidR="0030005D">
        <w:rPr>
          <w:b/>
          <w:bCs/>
          <w:lang w:eastAsia="en-GB"/>
        </w:rPr>
        <w:t xml:space="preserve">have </w:t>
      </w:r>
      <w:r w:rsidR="004032F8">
        <w:rPr>
          <w:b/>
          <w:bCs/>
          <w:lang w:eastAsia="en-GB"/>
        </w:rPr>
        <w:t xml:space="preserve">no impact on the existing procedures and requirements for the </w:t>
      </w:r>
      <w:r w:rsidRPr="00432495">
        <w:rPr>
          <w:b/>
          <w:bCs/>
          <w:lang w:eastAsia="en-GB"/>
        </w:rPr>
        <w:t xml:space="preserve">simultaneous transmission </w:t>
      </w:r>
      <w:r w:rsidR="004032F8">
        <w:rPr>
          <w:b/>
          <w:bCs/>
          <w:lang w:eastAsia="en-GB"/>
        </w:rPr>
        <w:t xml:space="preserve">of SRS resources in one carrier </w:t>
      </w:r>
      <w:r w:rsidRPr="00432495">
        <w:rPr>
          <w:b/>
          <w:bCs/>
          <w:lang w:eastAsia="en-GB"/>
        </w:rPr>
        <w:t xml:space="preserve">and other UL channels </w:t>
      </w:r>
      <w:r w:rsidR="004032F8">
        <w:rPr>
          <w:b/>
          <w:bCs/>
          <w:lang w:eastAsia="en-GB"/>
        </w:rPr>
        <w:t>in other carriers.</w:t>
      </w:r>
    </w:p>
    <w:bookmarkEnd w:id="19"/>
    <w:p w14:paraId="3759354C" w14:textId="77777777" w:rsidR="005329E6" w:rsidRPr="005329E6" w:rsidRDefault="005329E6" w:rsidP="005329E6">
      <w:pPr>
        <w:autoSpaceDN w:val="0"/>
        <w:spacing w:after="120"/>
        <w:rPr>
          <w:rFonts w:eastAsia="Batang"/>
          <w:color w:val="000000"/>
          <w:lang w:val="en-GB"/>
        </w:rPr>
      </w:pPr>
    </w:p>
    <w:p w14:paraId="4C36F39F" w14:textId="77777777" w:rsidR="001F3C82" w:rsidRDefault="001F3C82" w:rsidP="006C074B">
      <w:pPr>
        <w:pStyle w:val="Heading1"/>
        <w:rPr>
          <w:lang w:eastAsia="zh-CN"/>
        </w:rPr>
      </w:pPr>
      <w:r w:rsidRPr="006C074B">
        <w:rPr>
          <w:rFonts w:hint="eastAsia"/>
        </w:rPr>
        <w:t>Conclusion</w:t>
      </w:r>
    </w:p>
    <w:p w14:paraId="2C9505A0" w14:textId="191A7A6F" w:rsidR="00160975" w:rsidRDefault="00160975" w:rsidP="008F12F7">
      <w:pPr>
        <w:spacing w:after="120"/>
        <w:jc w:val="both"/>
        <w:rPr>
          <w:rFonts w:eastAsia="SimSun"/>
          <w:lang w:eastAsia="zh-CN"/>
        </w:rPr>
      </w:pPr>
      <w:r w:rsidRPr="00160975">
        <w:rPr>
          <w:rFonts w:eastAsia="SimSun"/>
          <w:lang w:eastAsia="zh-CN"/>
        </w:rPr>
        <w:t>In this contribution, we discussed the issues related to the support of the bandwidth aggregation</w:t>
      </w:r>
      <w:r w:rsidRPr="00160975">
        <w:rPr>
          <w:rFonts w:eastAsia="MS Mincho"/>
          <w:lang w:eastAsia="ko-KR"/>
        </w:rPr>
        <w:t xml:space="preserve"> of intra-band contiguous</w:t>
      </w:r>
      <w:r w:rsidRPr="00160975">
        <w:rPr>
          <w:rFonts w:eastAsia="SimSun"/>
          <w:lang w:eastAsia="zh-CN"/>
        </w:rPr>
        <w:t xml:space="preserve"> for positioning measurements</w:t>
      </w:r>
      <w:r>
        <w:rPr>
          <w:rFonts w:eastAsia="SimSun"/>
          <w:lang w:eastAsia="zh-CN"/>
        </w:rPr>
        <w:t>. Based on the discussion, we have the following proposals:</w:t>
      </w:r>
    </w:p>
    <w:p w14:paraId="56D14902" w14:textId="5A37BB80" w:rsidR="00CB618F" w:rsidRDefault="00C84A34" w:rsidP="00A81CEF">
      <w:pPr>
        <w:pStyle w:val="TAL"/>
        <w:spacing w:after="120"/>
        <w:jc w:val="both"/>
        <w:rPr>
          <w:rFonts w:ascii="Times New Roman" w:hAnsi="Times New Roman"/>
          <w:b/>
          <w:bCs/>
          <w:sz w:val="20"/>
          <w:lang w:val="en-US" w:eastAsia="en-GB"/>
        </w:rPr>
      </w:pPr>
      <w:r>
        <w:rPr>
          <w:lang w:eastAsia="zh-CN"/>
        </w:rPr>
        <w:fldChar w:fldCharType="begin"/>
      </w:r>
      <w:r>
        <w:rPr>
          <w:lang w:eastAsia="zh-CN"/>
        </w:rPr>
        <w:instrText xml:space="preserve"> REF P1 \h </w:instrText>
      </w:r>
      <w:r w:rsidR="008F12F7">
        <w:rPr>
          <w:lang w:eastAsia="zh-CN"/>
        </w:rPr>
        <w:instrText xml:space="preserve"> \* MERGEFORMAT </w:instrText>
      </w:r>
      <w:r>
        <w:rPr>
          <w:lang w:eastAsia="zh-CN"/>
        </w:rPr>
      </w:r>
      <w:r>
        <w:rPr>
          <w:lang w:eastAsia="zh-CN"/>
        </w:rPr>
        <w:fldChar w:fldCharType="separate"/>
      </w:r>
      <w:r w:rsidR="00CB618F" w:rsidRPr="00ED2619">
        <w:rPr>
          <w:rFonts w:ascii="Times New Roman" w:hAnsi="Times New Roman"/>
          <w:b/>
          <w:bCs/>
          <w:sz w:val="20"/>
          <w:lang w:val="en-US" w:eastAsia="en-GB"/>
        </w:rPr>
        <w:t xml:space="preserve">Proposal 1: The definition of DL RSTD </w:t>
      </w:r>
      <w:r w:rsidR="00CB618F">
        <w:rPr>
          <w:rFonts w:ascii="Times New Roman" w:hAnsi="Times New Roman"/>
          <w:b/>
          <w:bCs/>
          <w:sz w:val="20"/>
          <w:lang w:val="en-US" w:eastAsia="en-GB"/>
        </w:rPr>
        <w:t>can</w:t>
      </w:r>
      <w:r w:rsidR="00CB618F" w:rsidRPr="00ED2619">
        <w:rPr>
          <w:rFonts w:ascii="Times New Roman" w:hAnsi="Times New Roman"/>
          <w:b/>
          <w:bCs/>
          <w:sz w:val="20"/>
          <w:lang w:val="en-US" w:eastAsia="en-GB"/>
        </w:rPr>
        <w:t xml:space="preserve"> be extended to cover the cases when multiple DL PRS resources of </w:t>
      </w:r>
      <w:r w:rsidR="00CB618F">
        <w:rPr>
          <w:rFonts w:ascii="Times New Roman" w:hAnsi="Times New Roman"/>
          <w:b/>
          <w:bCs/>
          <w:sz w:val="20"/>
          <w:lang w:val="en-US" w:eastAsia="en-GB"/>
        </w:rPr>
        <w:t xml:space="preserve">one or more </w:t>
      </w:r>
      <w:r w:rsidR="00CB618F" w:rsidRPr="00ED2619">
        <w:rPr>
          <w:rFonts w:ascii="Times New Roman" w:hAnsi="Times New Roman"/>
          <w:b/>
          <w:bCs/>
          <w:sz w:val="20"/>
          <w:lang w:val="en-US" w:eastAsia="en-GB"/>
        </w:rPr>
        <w:t xml:space="preserve">PFLs in </w:t>
      </w:r>
      <w:r w:rsidR="00CB618F">
        <w:rPr>
          <w:rFonts w:ascii="Times New Roman" w:hAnsi="Times New Roman"/>
          <w:b/>
          <w:bCs/>
          <w:sz w:val="20"/>
          <w:lang w:val="en-US" w:eastAsia="en-GB"/>
        </w:rPr>
        <w:t>two or three</w:t>
      </w:r>
      <w:r w:rsidR="00CB618F" w:rsidRPr="00ED2619">
        <w:rPr>
          <w:rFonts w:ascii="Times New Roman" w:hAnsi="Times New Roman"/>
          <w:b/>
          <w:bCs/>
          <w:sz w:val="20"/>
          <w:lang w:val="en-US" w:eastAsia="en-GB"/>
        </w:rPr>
        <w:t xml:space="preserve"> DL </w:t>
      </w:r>
      <w:r w:rsidR="00CB618F">
        <w:rPr>
          <w:rFonts w:ascii="Times New Roman" w:hAnsi="Times New Roman"/>
          <w:b/>
          <w:bCs/>
          <w:sz w:val="20"/>
          <w:lang w:val="en-US" w:eastAsia="en-GB"/>
        </w:rPr>
        <w:t xml:space="preserve">intra-band </w:t>
      </w:r>
      <w:r w:rsidR="00CB618F" w:rsidRPr="00ED2619">
        <w:rPr>
          <w:rFonts w:ascii="Times New Roman" w:hAnsi="Times New Roman"/>
          <w:b/>
          <w:bCs/>
          <w:sz w:val="20"/>
          <w:lang w:val="en-US" w:eastAsia="en-GB"/>
        </w:rPr>
        <w:t xml:space="preserve">continuous carriers </w:t>
      </w:r>
      <w:r w:rsidR="00CB618F">
        <w:rPr>
          <w:rFonts w:ascii="Times New Roman" w:hAnsi="Times New Roman"/>
          <w:b/>
          <w:bCs/>
          <w:sz w:val="20"/>
          <w:lang w:val="en-US" w:eastAsia="en-GB"/>
        </w:rPr>
        <w:t xml:space="preserve">are used to obtain the DL RSPD, under the condition that the received </w:t>
      </w:r>
      <w:r w:rsidR="00CB618F" w:rsidRPr="00B43709">
        <w:rPr>
          <w:rFonts w:ascii="Times New Roman" w:hAnsi="Times New Roman"/>
          <w:b/>
          <w:bCs/>
          <w:sz w:val="20"/>
          <w:lang w:val="en-US" w:eastAsia="en-GB"/>
        </w:rPr>
        <w:t xml:space="preserve">subframe timings of the intra-band contiguous carriers </w:t>
      </w:r>
      <w:r w:rsidR="00CB618F">
        <w:rPr>
          <w:rFonts w:ascii="Times New Roman" w:hAnsi="Times New Roman"/>
          <w:b/>
          <w:bCs/>
          <w:sz w:val="20"/>
          <w:lang w:val="en-US" w:eastAsia="en-GB"/>
        </w:rPr>
        <w:t xml:space="preserve">from a TRP </w:t>
      </w:r>
      <w:r w:rsidR="00CB618F" w:rsidRPr="00B43709">
        <w:rPr>
          <w:rFonts w:ascii="Times New Roman" w:hAnsi="Times New Roman"/>
          <w:b/>
          <w:bCs/>
          <w:sz w:val="20"/>
          <w:lang w:val="en-US" w:eastAsia="en-GB"/>
        </w:rPr>
        <w:t xml:space="preserve">are </w:t>
      </w:r>
      <w:r w:rsidR="00CB618F">
        <w:rPr>
          <w:rFonts w:ascii="Times New Roman" w:hAnsi="Times New Roman"/>
          <w:b/>
          <w:bCs/>
          <w:sz w:val="20"/>
          <w:lang w:val="en-US" w:eastAsia="en-GB"/>
        </w:rPr>
        <w:t xml:space="preserve">exactly the same, i.e., DL PRSs of different PFLs in different carriers are </w:t>
      </w:r>
      <w:r w:rsidR="00CB618F" w:rsidRPr="00ED2619">
        <w:rPr>
          <w:rFonts w:ascii="Times New Roman" w:hAnsi="Times New Roman"/>
          <w:b/>
          <w:bCs/>
          <w:sz w:val="20"/>
          <w:lang w:val="en-US" w:eastAsia="en-GB"/>
        </w:rPr>
        <w:t>transmitted</w:t>
      </w:r>
      <w:r w:rsidR="00CB618F">
        <w:rPr>
          <w:rFonts w:ascii="Times New Roman" w:hAnsi="Times New Roman"/>
          <w:b/>
          <w:bCs/>
          <w:sz w:val="20"/>
          <w:lang w:val="en-US" w:eastAsia="en-GB"/>
        </w:rPr>
        <w:t xml:space="preserve"> by the same TRP Tx chain and received by the same UE Rx chain.</w:t>
      </w:r>
    </w:p>
    <w:p w14:paraId="2E509D71" w14:textId="272105F4" w:rsidR="00CB618F" w:rsidRDefault="00C84A34" w:rsidP="00A81CEF">
      <w:pPr>
        <w:pStyle w:val="TAL"/>
        <w:spacing w:after="120"/>
        <w:jc w:val="both"/>
        <w:rPr>
          <w:rFonts w:ascii="Times New Roman" w:hAnsi="Times New Roman"/>
          <w:b/>
          <w:bCs/>
          <w:sz w:val="20"/>
          <w:lang w:val="en-US" w:eastAsia="en-GB"/>
        </w:rPr>
      </w:pPr>
      <w:r>
        <w:rPr>
          <w:lang w:eastAsia="zh-CN"/>
        </w:rPr>
        <w:fldChar w:fldCharType="end"/>
      </w:r>
      <w:r>
        <w:rPr>
          <w:lang w:eastAsia="zh-CN"/>
        </w:rPr>
        <w:fldChar w:fldCharType="begin"/>
      </w:r>
      <w:r>
        <w:rPr>
          <w:lang w:eastAsia="zh-CN"/>
        </w:rPr>
        <w:instrText xml:space="preserve"> REF P2 </w:instrText>
      </w:r>
      <w:r w:rsidR="008F12F7">
        <w:rPr>
          <w:lang w:eastAsia="zh-CN"/>
        </w:rPr>
        <w:instrText xml:space="preserve"> \* MERGEFORMAT </w:instrText>
      </w:r>
      <w:r>
        <w:rPr>
          <w:lang w:eastAsia="zh-CN"/>
        </w:rPr>
        <w:fldChar w:fldCharType="separate"/>
      </w:r>
      <w:r w:rsidR="00CB618F" w:rsidRPr="00ED2619">
        <w:rPr>
          <w:rFonts w:ascii="Times New Roman" w:hAnsi="Times New Roman"/>
          <w:b/>
          <w:bCs/>
          <w:sz w:val="20"/>
          <w:lang w:val="en-US" w:eastAsia="en-GB"/>
        </w:rPr>
        <w:t xml:space="preserve">Proposal </w:t>
      </w:r>
      <w:r w:rsidR="00CB618F">
        <w:rPr>
          <w:rFonts w:ascii="Times New Roman" w:hAnsi="Times New Roman"/>
          <w:b/>
          <w:bCs/>
          <w:sz w:val="20"/>
          <w:lang w:val="en-US" w:eastAsia="en-GB"/>
        </w:rPr>
        <w:t>2</w:t>
      </w:r>
      <w:r w:rsidR="00CB618F" w:rsidRPr="00ED2619">
        <w:rPr>
          <w:rFonts w:ascii="Times New Roman" w:hAnsi="Times New Roman"/>
          <w:b/>
          <w:bCs/>
          <w:sz w:val="20"/>
          <w:lang w:val="en-US" w:eastAsia="en-GB"/>
        </w:rPr>
        <w:t xml:space="preserve">: The definition of </w:t>
      </w:r>
      <w:r w:rsidR="00CB618F" w:rsidRPr="007E34A4">
        <w:rPr>
          <w:rFonts w:ascii="Times New Roman" w:hAnsi="Times New Roman"/>
          <w:b/>
          <w:bCs/>
          <w:sz w:val="20"/>
          <w:lang w:val="en-US" w:eastAsia="en-GB"/>
        </w:rPr>
        <w:t xml:space="preserve">UL RTOA </w:t>
      </w:r>
      <w:r w:rsidR="00CB618F">
        <w:rPr>
          <w:rFonts w:ascii="Times New Roman" w:hAnsi="Times New Roman"/>
          <w:b/>
          <w:bCs/>
          <w:sz w:val="20"/>
          <w:lang w:val="en-US" w:eastAsia="en-GB"/>
        </w:rPr>
        <w:t>can</w:t>
      </w:r>
      <w:r w:rsidR="00CB618F" w:rsidRPr="00ED2619">
        <w:rPr>
          <w:rFonts w:ascii="Times New Roman" w:hAnsi="Times New Roman"/>
          <w:b/>
          <w:bCs/>
          <w:sz w:val="20"/>
          <w:lang w:val="en-US" w:eastAsia="en-GB"/>
        </w:rPr>
        <w:t xml:space="preserve"> be extended to cover the cases when multiple </w:t>
      </w:r>
      <w:r w:rsidR="00CB618F" w:rsidRPr="007E34A4">
        <w:rPr>
          <w:rFonts w:ascii="Times New Roman" w:hAnsi="Times New Roman"/>
          <w:b/>
          <w:bCs/>
          <w:sz w:val="20"/>
          <w:lang w:val="en-US" w:eastAsia="en-GB"/>
        </w:rPr>
        <w:t xml:space="preserve">UL SRS </w:t>
      </w:r>
      <w:r w:rsidR="00CB618F" w:rsidRPr="00ED2619">
        <w:rPr>
          <w:rFonts w:ascii="Times New Roman" w:hAnsi="Times New Roman"/>
          <w:b/>
          <w:bCs/>
          <w:sz w:val="20"/>
          <w:lang w:val="en-US" w:eastAsia="en-GB"/>
        </w:rPr>
        <w:t xml:space="preserve">resources of </w:t>
      </w:r>
      <w:r w:rsidR="00CB618F" w:rsidRPr="007E34A4">
        <w:rPr>
          <w:rFonts w:ascii="Times New Roman" w:hAnsi="Times New Roman"/>
          <w:b/>
          <w:bCs/>
          <w:sz w:val="20"/>
          <w:lang w:val="en-US" w:eastAsia="en-GB"/>
        </w:rPr>
        <w:t xml:space="preserve">multiple </w:t>
      </w:r>
      <w:r w:rsidR="00CB618F">
        <w:rPr>
          <w:rFonts w:ascii="Times New Roman" w:hAnsi="Times New Roman"/>
          <w:b/>
          <w:bCs/>
          <w:sz w:val="20"/>
          <w:lang w:val="en-US" w:eastAsia="en-GB"/>
        </w:rPr>
        <w:t>U</w:t>
      </w:r>
      <w:r w:rsidR="00CB618F" w:rsidRPr="00ED2619">
        <w:rPr>
          <w:rFonts w:ascii="Times New Roman" w:hAnsi="Times New Roman"/>
          <w:b/>
          <w:bCs/>
          <w:sz w:val="20"/>
          <w:lang w:val="en-US" w:eastAsia="en-GB"/>
        </w:rPr>
        <w:t xml:space="preserve">L </w:t>
      </w:r>
      <w:r w:rsidR="00CB618F">
        <w:rPr>
          <w:rFonts w:ascii="Times New Roman" w:hAnsi="Times New Roman"/>
          <w:b/>
          <w:bCs/>
          <w:sz w:val="20"/>
          <w:lang w:val="en-US" w:eastAsia="en-GB"/>
        </w:rPr>
        <w:t xml:space="preserve">intra-band </w:t>
      </w:r>
      <w:r w:rsidR="00CB618F" w:rsidRPr="00ED2619">
        <w:rPr>
          <w:rFonts w:ascii="Times New Roman" w:hAnsi="Times New Roman"/>
          <w:b/>
          <w:bCs/>
          <w:sz w:val="20"/>
          <w:lang w:val="en-US" w:eastAsia="en-GB"/>
        </w:rPr>
        <w:t xml:space="preserve">continuous carriers </w:t>
      </w:r>
      <w:r w:rsidR="00CB618F">
        <w:rPr>
          <w:rFonts w:ascii="Times New Roman" w:hAnsi="Times New Roman"/>
          <w:b/>
          <w:bCs/>
          <w:sz w:val="20"/>
          <w:lang w:val="en-US" w:eastAsia="en-GB"/>
        </w:rPr>
        <w:t xml:space="preserve">are used to obtain the UL </w:t>
      </w:r>
      <w:r w:rsidR="00CB618F" w:rsidRPr="007E34A4">
        <w:rPr>
          <w:rFonts w:ascii="Times New Roman" w:hAnsi="Times New Roman"/>
          <w:b/>
          <w:bCs/>
          <w:sz w:val="20"/>
          <w:lang w:val="en-US" w:eastAsia="en-GB"/>
        </w:rPr>
        <w:t>RTOA</w:t>
      </w:r>
      <w:r w:rsidR="00CB618F">
        <w:rPr>
          <w:rFonts w:ascii="Times New Roman" w:hAnsi="Times New Roman"/>
          <w:b/>
          <w:bCs/>
          <w:sz w:val="20"/>
          <w:lang w:val="en-US" w:eastAsia="en-GB"/>
        </w:rPr>
        <w:t xml:space="preserve">, under the condition that the received </w:t>
      </w:r>
      <w:r w:rsidR="00CB618F" w:rsidRPr="00B43709">
        <w:rPr>
          <w:rFonts w:ascii="Times New Roman" w:hAnsi="Times New Roman"/>
          <w:b/>
          <w:bCs/>
          <w:sz w:val="20"/>
          <w:lang w:val="en-US" w:eastAsia="en-GB"/>
        </w:rPr>
        <w:t xml:space="preserve">subframe timings of the intra-band contiguous carriers </w:t>
      </w:r>
      <w:r w:rsidR="00CB618F">
        <w:rPr>
          <w:rFonts w:ascii="Times New Roman" w:hAnsi="Times New Roman"/>
          <w:b/>
          <w:bCs/>
          <w:sz w:val="20"/>
          <w:lang w:val="en-US" w:eastAsia="en-GB"/>
        </w:rPr>
        <w:t xml:space="preserve">from a UE </w:t>
      </w:r>
      <w:r w:rsidR="00CB618F" w:rsidRPr="00B43709">
        <w:rPr>
          <w:rFonts w:ascii="Times New Roman" w:hAnsi="Times New Roman"/>
          <w:b/>
          <w:bCs/>
          <w:sz w:val="20"/>
          <w:lang w:val="en-US" w:eastAsia="en-GB"/>
        </w:rPr>
        <w:t xml:space="preserve">are </w:t>
      </w:r>
      <w:r w:rsidR="00CB618F">
        <w:rPr>
          <w:rFonts w:ascii="Times New Roman" w:hAnsi="Times New Roman"/>
          <w:b/>
          <w:bCs/>
          <w:sz w:val="20"/>
          <w:lang w:val="en-US" w:eastAsia="en-GB"/>
        </w:rPr>
        <w:t xml:space="preserve">exactly the same, i.e., UL SRSs of different carriers are </w:t>
      </w:r>
      <w:r w:rsidR="00CB618F" w:rsidRPr="00ED2619">
        <w:rPr>
          <w:rFonts w:ascii="Times New Roman" w:hAnsi="Times New Roman"/>
          <w:b/>
          <w:bCs/>
          <w:sz w:val="20"/>
          <w:lang w:val="en-US" w:eastAsia="en-GB"/>
        </w:rPr>
        <w:t>transmitted</w:t>
      </w:r>
      <w:r w:rsidR="00CB618F">
        <w:rPr>
          <w:rFonts w:ascii="Times New Roman" w:hAnsi="Times New Roman"/>
          <w:b/>
          <w:bCs/>
          <w:sz w:val="20"/>
          <w:lang w:val="en-US" w:eastAsia="en-GB"/>
        </w:rPr>
        <w:t xml:space="preserve"> by the same UE Tx chain and received by the same TRP Rx chain.</w:t>
      </w:r>
    </w:p>
    <w:p w14:paraId="73F3108D" w14:textId="38EE1D0F" w:rsidR="00CB618F" w:rsidRDefault="00C84A34" w:rsidP="00A81CEF">
      <w:pPr>
        <w:pStyle w:val="TAL"/>
        <w:spacing w:after="120"/>
        <w:jc w:val="both"/>
        <w:rPr>
          <w:rFonts w:ascii="Times New Roman" w:hAnsi="Times New Roman"/>
          <w:b/>
          <w:bCs/>
          <w:sz w:val="20"/>
          <w:lang w:val="en-US" w:eastAsia="en-GB"/>
        </w:rPr>
      </w:pPr>
      <w:r>
        <w:rPr>
          <w:lang w:eastAsia="zh-CN"/>
        </w:rPr>
        <w:fldChar w:fldCharType="end"/>
      </w:r>
      <w:r>
        <w:rPr>
          <w:lang w:eastAsia="zh-CN"/>
        </w:rPr>
        <w:fldChar w:fldCharType="begin"/>
      </w:r>
      <w:r>
        <w:rPr>
          <w:lang w:eastAsia="zh-CN"/>
        </w:rPr>
        <w:instrText xml:space="preserve"> REF P34 </w:instrText>
      </w:r>
      <w:r w:rsidR="008F12F7">
        <w:rPr>
          <w:lang w:eastAsia="zh-CN"/>
        </w:rPr>
        <w:instrText xml:space="preserve"> \* MERGEFORMAT </w:instrText>
      </w:r>
      <w:r>
        <w:rPr>
          <w:lang w:eastAsia="zh-CN"/>
        </w:rPr>
        <w:fldChar w:fldCharType="separate"/>
      </w:r>
      <w:r w:rsidR="00CB618F" w:rsidRPr="00ED2619">
        <w:rPr>
          <w:rFonts w:ascii="Times New Roman" w:hAnsi="Times New Roman"/>
          <w:b/>
          <w:bCs/>
          <w:sz w:val="20"/>
          <w:lang w:val="en-US" w:eastAsia="en-GB"/>
        </w:rPr>
        <w:t xml:space="preserve">Proposal </w:t>
      </w:r>
      <w:r w:rsidR="00CB618F">
        <w:rPr>
          <w:rFonts w:ascii="Times New Roman" w:hAnsi="Times New Roman"/>
          <w:b/>
          <w:bCs/>
          <w:sz w:val="20"/>
          <w:lang w:val="en-US" w:eastAsia="en-GB"/>
        </w:rPr>
        <w:t>3</w:t>
      </w:r>
      <w:r w:rsidR="00CB618F" w:rsidRPr="00ED2619">
        <w:rPr>
          <w:rFonts w:ascii="Times New Roman" w:hAnsi="Times New Roman"/>
          <w:b/>
          <w:bCs/>
          <w:sz w:val="20"/>
          <w:lang w:val="en-US" w:eastAsia="en-GB"/>
        </w:rPr>
        <w:t xml:space="preserve">: The definition of </w:t>
      </w:r>
      <w:r w:rsidR="00CB618F" w:rsidRPr="00B53910">
        <w:rPr>
          <w:rFonts w:ascii="Times New Roman" w:hAnsi="Times New Roman"/>
          <w:b/>
          <w:bCs/>
          <w:sz w:val="20"/>
          <w:lang w:eastAsia="zh-CN"/>
        </w:rPr>
        <w:t xml:space="preserve">UE Rx – Tx time differences </w:t>
      </w:r>
      <w:r w:rsidR="00CB618F">
        <w:rPr>
          <w:rFonts w:ascii="Times New Roman" w:hAnsi="Times New Roman"/>
          <w:b/>
          <w:bCs/>
          <w:sz w:val="20"/>
          <w:lang w:val="en-US" w:eastAsia="en-GB"/>
        </w:rPr>
        <w:t>can</w:t>
      </w:r>
      <w:r w:rsidR="00CB618F" w:rsidRPr="00ED2619">
        <w:rPr>
          <w:rFonts w:ascii="Times New Roman" w:hAnsi="Times New Roman"/>
          <w:b/>
          <w:bCs/>
          <w:sz w:val="20"/>
          <w:lang w:val="en-US" w:eastAsia="en-GB"/>
        </w:rPr>
        <w:t xml:space="preserve"> be extended to cover the cases when multiple </w:t>
      </w:r>
      <w:r w:rsidR="00CB618F">
        <w:rPr>
          <w:rFonts w:ascii="Times New Roman" w:hAnsi="Times New Roman"/>
          <w:b/>
          <w:bCs/>
          <w:sz w:val="20"/>
          <w:lang w:val="en-US" w:eastAsia="en-GB"/>
        </w:rPr>
        <w:t>D</w:t>
      </w:r>
      <w:r w:rsidR="00CB618F" w:rsidRPr="007E34A4">
        <w:rPr>
          <w:rFonts w:ascii="Times New Roman" w:hAnsi="Times New Roman"/>
          <w:b/>
          <w:bCs/>
          <w:sz w:val="20"/>
          <w:lang w:val="en-US" w:eastAsia="en-GB"/>
        </w:rPr>
        <w:t xml:space="preserve">L </w:t>
      </w:r>
      <w:r w:rsidR="00CB618F">
        <w:rPr>
          <w:rFonts w:ascii="Times New Roman" w:hAnsi="Times New Roman"/>
          <w:b/>
          <w:bCs/>
          <w:sz w:val="20"/>
          <w:lang w:val="en-US" w:eastAsia="en-GB"/>
        </w:rPr>
        <w:t>P</w:t>
      </w:r>
      <w:r w:rsidR="00CB618F" w:rsidRPr="007E34A4">
        <w:rPr>
          <w:rFonts w:ascii="Times New Roman" w:hAnsi="Times New Roman"/>
          <w:b/>
          <w:bCs/>
          <w:sz w:val="20"/>
          <w:lang w:val="en-US" w:eastAsia="en-GB"/>
        </w:rPr>
        <w:t xml:space="preserve">RS </w:t>
      </w:r>
      <w:r w:rsidR="00CB618F" w:rsidRPr="00ED2619">
        <w:rPr>
          <w:rFonts w:ascii="Times New Roman" w:hAnsi="Times New Roman"/>
          <w:b/>
          <w:bCs/>
          <w:sz w:val="20"/>
          <w:lang w:val="en-US" w:eastAsia="en-GB"/>
        </w:rPr>
        <w:t xml:space="preserve">resources of </w:t>
      </w:r>
      <w:r w:rsidR="00CB618F" w:rsidRPr="007E34A4">
        <w:rPr>
          <w:rFonts w:ascii="Times New Roman" w:hAnsi="Times New Roman"/>
          <w:b/>
          <w:bCs/>
          <w:sz w:val="20"/>
          <w:lang w:val="en-US" w:eastAsia="en-GB"/>
        </w:rPr>
        <w:t xml:space="preserve">multiple </w:t>
      </w:r>
      <w:r w:rsidR="00CB618F">
        <w:rPr>
          <w:rFonts w:ascii="Times New Roman" w:hAnsi="Times New Roman"/>
          <w:b/>
          <w:bCs/>
          <w:sz w:val="20"/>
          <w:lang w:val="en-US" w:eastAsia="en-GB"/>
        </w:rPr>
        <w:t>DL</w:t>
      </w:r>
      <w:r w:rsidR="00CB618F" w:rsidRPr="00ED2619">
        <w:rPr>
          <w:rFonts w:ascii="Times New Roman" w:hAnsi="Times New Roman"/>
          <w:b/>
          <w:bCs/>
          <w:sz w:val="20"/>
          <w:lang w:val="en-US" w:eastAsia="en-GB"/>
        </w:rPr>
        <w:t xml:space="preserve"> </w:t>
      </w:r>
      <w:r w:rsidR="00CB618F">
        <w:rPr>
          <w:rFonts w:ascii="Times New Roman" w:hAnsi="Times New Roman"/>
          <w:b/>
          <w:bCs/>
          <w:sz w:val="20"/>
          <w:lang w:val="en-US" w:eastAsia="en-GB"/>
        </w:rPr>
        <w:t xml:space="preserve">intra-band </w:t>
      </w:r>
      <w:r w:rsidR="00CB618F" w:rsidRPr="00ED2619">
        <w:rPr>
          <w:rFonts w:ascii="Times New Roman" w:hAnsi="Times New Roman"/>
          <w:b/>
          <w:bCs/>
          <w:sz w:val="20"/>
          <w:lang w:val="en-US" w:eastAsia="en-GB"/>
        </w:rPr>
        <w:t xml:space="preserve">continuous carriers </w:t>
      </w:r>
      <w:r w:rsidR="00CB618F">
        <w:rPr>
          <w:rFonts w:ascii="Times New Roman" w:hAnsi="Times New Roman"/>
          <w:b/>
          <w:bCs/>
          <w:sz w:val="20"/>
          <w:lang w:val="en-US" w:eastAsia="en-GB"/>
        </w:rPr>
        <w:t xml:space="preserve">are used to obtain the </w:t>
      </w:r>
      <w:r w:rsidR="00CB618F" w:rsidRPr="00B53910">
        <w:rPr>
          <w:rFonts w:ascii="Times New Roman" w:hAnsi="Times New Roman"/>
          <w:b/>
          <w:bCs/>
          <w:sz w:val="20"/>
          <w:lang w:eastAsia="zh-CN"/>
        </w:rPr>
        <w:t>UE Rx – Tx time differences</w:t>
      </w:r>
      <w:r w:rsidR="00CB618F">
        <w:rPr>
          <w:rFonts w:ascii="Times New Roman" w:hAnsi="Times New Roman"/>
          <w:b/>
          <w:bCs/>
          <w:sz w:val="20"/>
          <w:lang w:val="en-US" w:eastAsia="en-GB"/>
        </w:rPr>
        <w:t xml:space="preserve">, under the condition that the received/transmitting </w:t>
      </w:r>
      <w:r w:rsidR="00CB618F" w:rsidRPr="00B43709">
        <w:rPr>
          <w:rFonts w:ascii="Times New Roman" w:hAnsi="Times New Roman"/>
          <w:b/>
          <w:bCs/>
          <w:sz w:val="20"/>
          <w:lang w:val="en-US" w:eastAsia="en-GB"/>
        </w:rPr>
        <w:t xml:space="preserve">subframe timings of the intra-band contiguous carriers are </w:t>
      </w:r>
      <w:r w:rsidR="00CB618F">
        <w:rPr>
          <w:rFonts w:ascii="Times New Roman" w:hAnsi="Times New Roman"/>
          <w:b/>
          <w:bCs/>
          <w:sz w:val="20"/>
          <w:lang w:val="en-US" w:eastAsia="en-GB"/>
        </w:rPr>
        <w:t xml:space="preserve">exactly the same, i.e., DL PRSs of different PFLs in different carriers are </w:t>
      </w:r>
      <w:r w:rsidR="00CB618F" w:rsidRPr="00ED2619">
        <w:rPr>
          <w:rFonts w:ascii="Times New Roman" w:hAnsi="Times New Roman"/>
          <w:b/>
          <w:bCs/>
          <w:sz w:val="20"/>
          <w:lang w:val="en-US" w:eastAsia="en-GB"/>
        </w:rPr>
        <w:t>transmitted</w:t>
      </w:r>
      <w:r w:rsidR="00CB618F">
        <w:rPr>
          <w:rFonts w:ascii="Times New Roman" w:hAnsi="Times New Roman"/>
          <w:b/>
          <w:bCs/>
          <w:sz w:val="20"/>
          <w:lang w:val="en-US" w:eastAsia="en-GB"/>
        </w:rPr>
        <w:t xml:space="preserve"> by the use of the same </w:t>
      </w:r>
      <w:r w:rsidR="00CB618F">
        <w:rPr>
          <w:rFonts w:ascii="Times New Roman" w:hAnsi="Times New Roman" w:hint="eastAsia"/>
          <w:b/>
          <w:bCs/>
          <w:sz w:val="20"/>
          <w:lang w:val="en-US" w:eastAsia="zh-CN"/>
        </w:rPr>
        <w:t>TRP</w:t>
      </w:r>
      <w:r w:rsidR="00CB618F">
        <w:rPr>
          <w:rFonts w:ascii="Times New Roman" w:hAnsi="Times New Roman"/>
          <w:b/>
          <w:bCs/>
          <w:sz w:val="20"/>
          <w:lang w:val="en-US" w:eastAsia="en-GB"/>
        </w:rPr>
        <w:t xml:space="preserve"> Tx Rx chain and received by the use of the same UE Rx chain.</w:t>
      </w:r>
    </w:p>
    <w:p w14:paraId="4ECEF76B" w14:textId="77777777" w:rsidR="00CB618F" w:rsidRPr="00B53910" w:rsidRDefault="00CB618F" w:rsidP="00A81CEF">
      <w:pPr>
        <w:pStyle w:val="TAL"/>
        <w:spacing w:after="120"/>
        <w:jc w:val="both"/>
        <w:rPr>
          <w:rFonts w:ascii="Times New Roman" w:hAnsi="Times New Roman"/>
          <w:b/>
          <w:bCs/>
          <w:sz w:val="20"/>
          <w:lang w:val="en-US" w:eastAsia="en-GB"/>
        </w:rPr>
      </w:pPr>
      <w:r w:rsidRPr="00ED2619">
        <w:rPr>
          <w:rFonts w:ascii="Times New Roman" w:hAnsi="Times New Roman"/>
          <w:b/>
          <w:bCs/>
          <w:sz w:val="20"/>
          <w:lang w:val="en-US" w:eastAsia="en-GB"/>
        </w:rPr>
        <w:t xml:space="preserve">Proposal </w:t>
      </w:r>
      <w:r>
        <w:rPr>
          <w:rFonts w:ascii="Times New Roman" w:hAnsi="Times New Roman"/>
          <w:b/>
          <w:bCs/>
          <w:sz w:val="20"/>
          <w:lang w:val="en-US" w:eastAsia="en-GB"/>
        </w:rPr>
        <w:t>4</w:t>
      </w:r>
      <w:r w:rsidRPr="00ED2619">
        <w:rPr>
          <w:rFonts w:ascii="Times New Roman" w:hAnsi="Times New Roman"/>
          <w:b/>
          <w:bCs/>
          <w:sz w:val="20"/>
          <w:lang w:val="en-US" w:eastAsia="en-GB"/>
        </w:rPr>
        <w:t xml:space="preserve">: The definition of </w:t>
      </w:r>
      <w:r>
        <w:rPr>
          <w:rFonts w:ascii="Times New Roman" w:hAnsi="Times New Roman"/>
          <w:b/>
          <w:bCs/>
          <w:sz w:val="20"/>
          <w:lang w:eastAsia="zh-CN"/>
        </w:rPr>
        <w:t>gNB</w:t>
      </w:r>
      <w:r w:rsidRPr="00B53910">
        <w:rPr>
          <w:rFonts w:ascii="Times New Roman" w:hAnsi="Times New Roman"/>
          <w:b/>
          <w:bCs/>
          <w:sz w:val="20"/>
          <w:lang w:eastAsia="zh-CN"/>
        </w:rPr>
        <w:t xml:space="preserve"> Rx – Tx time differences </w:t>
      </w:r>
      <w:r>
        <w:rPr>
          <w:rFonts w:ascii="Times New Roman" w:hAnsi="Times New Roman"/>
          <w:b/>
          <w:bCs/>
          <w:sz w:val="20"/>
          <w:lang w:val="en-US" w:eastAsia="en-GB"/>
        </w:rPr>
        <w:t>can</w:t>
      </w:r>
      <w:r w:rsidRPr="00ED2619">
        <w:rPr>
          <w:rFonts w:ascii="Times New Roman" w:hAnsi="Times New Roman"/>
          <w:b/>
          <w:bCs/>
          <w:sz w:val="20"/>
          <w:lang w:val="en-US" w:eastAsia="en-GB"/>
        </w:rPr>
        <w:t xml:space="preserve"> be extended to cover the cases when multiple </w:t>
      </w:r>
      <w:r>
        <w:rPr>
          <w:rFonts w:ascii="Times New Roman" w:hAnsi="Times New Roman"/>
          <w:b/>
          <w:bCs/>
          <w:sz w:val="20"/>
          <w:lang w:val="en-US" w:eastAsia="en-GB"/>
        </w:rPr>
        <w:t>UL SRS</w:t>
      </w:r>
      <w:r w:rsidRPr="007E34A4">
        <w:rPr>
          <w:rFonts w:ascii="Times New Roman" w:hAnsi="Times New Roman"/>
          <w:b/>
          <w:bCs/>
          <w:sz w:val="20"/>
          <w:lang w:val="en-US" w:eastAsia="en-GB"/>
        </w:rPr>
        <w:t xml:space="preserve"> </w:t>
      </w:r>
      <w:r w:rsidRPr="00ED2619">
        <w:rPr>
          <w:rFonts w:ascii="Times New Roman" w:hAnsi="Times New Roman"/>
          <w:b/>
          <w:bCs/>
          <w:sz w:val="20"/>
          <w:lang w:val="en-US" w:eastAsia="en-GB"/>
        </w:rPr>
        <w:t xml:space="preserve">resources of </w:t>
      </w:r>
      <w:r w:rsidRPr="007E34A4">
        <w:rPr>
          <w:rFonts w:ascii="Times New Roman" w:hAnsi="Times New Roman"/>
          <w:b/>
          <w:bCs/>
          <w:sz w:val="20"/>
          <w:lang w:val="en-US" w:eastAsia="en-GB"/>
        </w:rPr>
        <w:t xml:space="preserve">multiple </w:t>
      </w:r>
      <w:r>
        <w:rPr>
          <w:rFonts w:ascii="Times New Roman" w:hAnsi="Times New Roman"/>
          <w:b/>
          <w:bCs/>
          <w:sz w:val="20"/>
          <w:lang w:val="en-US" w:eastAsia="en-GB"/>
        </w:rPr>
        <w:t>UL</w:t>
      </w:r>
      <w:r w:rsidRPr="00ED2619">
        <w:rPr>
          <w:rFonts w:ascii="Times New Roman" w:hAnsi="Times New Roman"/>
          <w:b/>
          <w:bCs/>
          <w:sz w:val="20"/>
          <w:lang w:val="en-US" w:eastAsia="en-GB"/>
        </w:rPr>
        <w:t xml:space="preserve"> </w:t>
      </w:r>
      <w:r>
        <w:rPr>
          <w:rFonts w:ascii="Times New Roman" w:hAnsi="Times New Roman"/>
          <w:b/>
          <w:bCs/>
          <w:sz w:val="20"/>
          <w:lang w:val="en-US" w:eastAsia="en-GB"/>
        </w:rPr>
        <w:t xml:space="preserve">intra-band </w:t>
      </w:r>
      <w:r w:rsidRPr="00ED2619">
        <w:rPr>
          <w:rFonts w:ascii="Times New Roman" w:hAnsi="Times New Roman"/>
          <w:b/>
          <w:bCs/>
          <w:sz w:val="20"/>
          <w:lang w:val="en-US" w:eastAsia="en-GB"/>
        </w:rPr>
        <w:t xml:space="preserve">continuous carriers </w:t>
      </w:r>
      <w:r>
        <w:rPr>
          <w:rFonts w:ascii="Times New Roman" w:hAnsi="Times New Roman"/>
          <w:b/>
          <w:bCs/>
          <w:sz w:val="20"/>
          <w:lang w:val="en-US" w:eastAsia="en-GB"/>
        </w:rPr>
        <w:t xml:space="preserve">are used to obtain the </w:t>
      </w:r>
      <w:r>
        <w:rPr>
          <w:rFonts w:ascii="Times New Roman" w:hAnsi="Times New Roman"/>
          <w:b/>
          <w:bCs/>
          <w:sz w:val="20"/>
          <w:lang w:eastAsia="zh-CN"/>
        </w:rPr>
        <w:t>gNB</w:t>
      </w:r>
      <w:r w:rsidRPr="00B53910">
        <w:rPr>
          <w:rFonts w:ascii="Times New Roman" w:hAnsi="Times New Roman"/>
          <w:b/>
          <w:bCs/>
          <w:sz w:val="20"/>
          <w:lang w:eastAsia="zh-CN"/>
        </w:rPr>
        <w:t xml:space="preserve"> Rx – Tx time differences</w:t>
      </w:r>
      <w:r>
        <w:rPr>
          <w:rFonts w:ascii="Times New Roman" w:hAnsi="Times New Roman"/>
          <w:b/>
          <w:bCs/>
          <w:sz w:val="20"/>
          <w:lang w:val="en-US" w:eastAsia="en-GB"/>
        </w:rPr>
        <w:t xml:space="preserve">, under the condition that the received/transmitting </w:t>
      </w:r>
      <w:r w:rsidRPr="00B43709">
        <w:rPr>
          <w:rFonts w:ascii="Times New Roman" w:hAnsi="Times New Roman"/>
          <w:b/>
          <w:bCs/>
          <w:sz w:val="20"/>
          <w:lang w:val="en-US" w:eastAsia="en-GB"/>
        </w:rPr>
        <w:t xml:space="preserve">subframe timings of the intra-band contiguous carriers are </w:t>
      </w:r>
      <w:r>
        <w:rPr>
          <w:rFonts w:ascii="Times New Roman" w:hAnsi="Times New Roman"/>
          <w:b/>
          <w:bCs/>
          <w:sz w:val="20"/>
          <w:lang w:val="en-US" w:eastAsia="en-GB"/>
        </w:rPr>
        <w:t xml:space="preserve">exactly the same, i.e., UL SRSs of different carriers are </w:t>
      </w:r>
      <w:r w:rsidRPr="00ED2619">
        <w:rPr>
          <w:rFonts w:ascii="Times New Roman" w:hAnsi="Times New Roman"/>
          <w:b/>
          <w:bCs/>
          <w:sz w:val="20"/>
          <w:lang w:val="en-US" w:eastAsia="en-GB"/>
        </w:rPr>
        <w:t>transmitted</w:t>
      </w:r>
      <w:r>
        <w:rPr>
          <w:rFonts w:ascii="Times New Roman" w:hAnsi="Times New Roman"/>
          <w:b/>
          <w:bCs/>
          <w:sz w:val="20"/>
          <w:lang w:val="en-US" w:eastAsia="en-GB"/>
        </w:rPr>
        <w:t xml:space="preserve"> by the use of the same UE Tx chain and received by the use of the same TRP Rx chain.</w:t>
      </w:r>
    </w:p>
    <w:p w14:paraId="1BCB94FE" w14:textId="21DDA3DD" w:rsidR="00CB618F" w:rsidRDefault="00C84A34" w:rsidP="00A81CEF">
      <w:pPr>
        <w:spacing w:after="120"/>
        <w:jc w:val="both"/>
        <w:rPr>
          <w:b/>
          <w:bCs/>
          <w:lang w:eastAsia="en-GB"/>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P5 </w:instrText>
      </w:r>
      <w:r w:rsidR="008F12F7">
        <w:rPr>
          <w:rFonts w:eastAsiaTheme="minorEastAsia"/>
          <w:lang w:eastAsia="zh-CN"/>
        </w:rPr>
        <w:instrText xml:space="preserve"> \* MERGEFORMAT </w:instrText>
      </w:r>
      <w:r>
        <w:rPr>
          <w:rFonts w:eastAsiaTheme="minorEastAsia"/>
          <w:lang w:eastAsia="zh-CN"/>
        </w:rPr>
        <w:fldChar w:fldCharType="separate"/>
      </w:r>
      <w:r w:rsidR="00CB618F" w:rsidRPr="00B53910">
        <w:rPr>
          <w:b/>
          <w:bCs/>
          <w:lang w:eastAsia="en-GB"/>
        </w:rPr>
        <w:t xml:space="preserve">Proposal </w:t>
      </w:r>
      <w:r w:rsidR="00CB618F">
        <w:rPr>
          <w:b/>
          <w:bCs/>
          <w:lang w:eastAsia="en-GB"/>
        </w:rPr>
        <w:t>5</w:t>
      </w:r>
      <w:r w:rsidR="00CB618F" w:rsidRPr="00B53910">
        <w:rPr>
          <w:b/>
          <w:bCs/>
          <w:lang w:eastAsia="en-GB"/>
        </w:rPr>
        <w:t xml:space="preserve">: </w:t>
      </w:r>
      <w:r w:rsidR="00CB618F">
        <w:rPr>
          <w:b/>
          <w:bCs/>
          <w:lang w:eastAsia="en-GB"/>
        </w:rPr>
        <w:t xml:space="preserve">From physical layer perspective, there should be no change or enhancement of DL PRS/UL SRS signals and </w:t>
      </w:r>
      <w:r w:rsidR="00CB618F" w:rsidRPr="00F16C33">
        <w:rPr>
          <w:b/>
          <w:bCs/>
          <w:lang w:eastAsia="zh-CN"/>
        </w:rPr>
        <w:t>configuration</w:t>
      </w:r>
      <w:r w:rsidR="00CB618F">
        <w:rPr>
          <w:lang w:eastAsia="zh-CN"/>
        </w:rPr>
        <w:t xml:space="preserve"> </w:t>
      </w:r>
      <w:r w:rsidR="00CB618F">
        <w:rPr>
          <w:b/>
          <w:bCs/>
          <w:lang w:eastAsia="en-GB"/>
        </w:rPr>
        <w:t>for DL/UL CA positioning.</w:t>
      </w:r>
    </w:p>
    <w:p w14:paraId="114D1BA3" w14:textId="4EE41FD7" w:rsidR="00CB618F" w:rsidRDefault="00C84A34" w:rsidP="00A81CEF">
      <w:pPr>
        <w:spacing w:after="120"/>
        <w:jc w:val="both"/>
        <w:rPr>
          <w:b/>
          <w:bCs/>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P6 </w:instrText>
      </w:r>
      <w:r w:rsidR="008F12F7">
        <w:rPr>
          <w:rFonts w:eastAsiaTheme="minorEastAsia"/>
          <w:lang w:eastAsia="zh-CN"/>
        </w:rPr>
        <w:instrText xml:space="preserve"> \* MERGEFORMAT </w:instrText>
      </w:r>
      <w:r>
        <w:rPr>
          <w:rFonts w:eastAsiaTheme="minorEastAsia"/>
          <w:lang w:eastAsia="zh-CN"/>
        </w:rPr>
        <w:fldChar w:fldCharType="separate"/>
      </w:r>
      <w:r w:rsidR="00CB618F" w:rsidRPr="00347A83">
        <w:rPr>
          <w:b/>
          <w:bCs/>
          <w:lang w:eastAsia="en-GB"/>
        </w:rPr>
        <w:t xml:space="preserve">Proposal 6: </w:t>
      </w:r>
      <w:r w:rsidR="00CB618F">
        <w:rPr>
          <w:b/>
          <w:bCs/>
        </w:rPr>
        <w:t>A</w:t>
      </w:r>
      <w:r w:rsidR="00CB618F" w:rsidRPr="00347A83">
        <w:rPr>
          <w:b/>
          <w:bCs/>
        </w:rPr>
        <w:t xml:space="preserve">ll DL PRS measurements </w:t>
      </w:r>
      <w:r w:rsidR="00CB618F">
        <w:rPr>
          <w:b/>
          <w:bCs/>
        </w:rPr>
        <w:t xml:space="preserve">for CA positioning </w:t>
      </w:r>
      <w:r w:rsidR="00CB618F" w:rsidRPr="00347A83">
        <w:rPr>
          <w:b/>
          <w:bCs/>
        </w:rPr>
        <w:t>in one measurement report</w:t>
      </w:r>
      <w:r w:rsidR="00CB618F">
        <w:rPr>
          <w:b/>
          <w:bCs/>
        </w:rPr>
        <w:t xml:space="preserve"> should have only a single RSTD </w:t>
      </w:r>
      <w:r w:rsidR="00CB618F" w:rsidRPr="00347A83">
        <w:rPr>
          <w:b/>
          <w:bCs/>
        </w:rPr>
        <w:t xml:space="preserve">reference. </w:t>
      </w:r>
      <w:r w:rsidR="00CB618F">
        <w:rPr>
          <w:b/>
          <w:bCs/>
        </w:rPr>
        <w:t>T</w:t>
      </w:r>
      <w:r w:rsidR="00CB618F" w:rsidRPr="00347A83">
        <w:rPr>
          <w:b/>
          <w:bCs/>
        </w:rPr>
        <w:t>he network</w:t>
      </w:r>
      <w:r w:rsidR="00CB618F">
        <w:rPr>
          <w:b/>
          <w:bCs/>
        </w:rPr>
        <w:t xml:space="preserve"> may suggest an RSTD reference per PFL to the UE. </w:t>
      </w:r>
      <w:r w:rsidR="00CB618F" w:rsidRPr="00347A83">
        <w:rPr>
          <w:b/>
          <w:bCs/>
        </w:rPr>
        <w:t xml:space="preserve">The UE </w:t>
      </w:r>
      <w:r w:rsidR="00CB618F">
        <w:rPr>
          <w:b/>
          <w:bCs/>
        </w:rPr>
        <w:t xml:space="preserve">may either select one of them as the RSTD reference or use other DL PRS resource(s) as the RSTD reference. </w:t>
      </w:r>
    </w:p>
    <w:p w14:paraId="05748B3F" w14:textId="20A64AAE" w:rsidR="00CB618F" w:rsidRDefault="00C84A34" w:rsidP="00A81CEF">
      <w:pPr>
        <w:spacing w:after="120"/>
        <w:jc w:val="both"/>
        <w:rPr>
          <w:b/>
          <w:bCs/>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P7 </w:instrText>
      </w:r>
      <w:r w:rsidR="008F12F7">
        <w:rPr>
          <w:rFonts w:eastAsiaTheme="minorEastAsia"/>
          <w:lang w:eastAsia="zh-CN"/>
        </w:rPr>
        <w:instrText xml:space="preserve"> \* MERGEFORMAT </w:instrText>
      </w:r>
      <w:r>
        <w:rPr>
          <w:rFonts w:eastAsiaTheme="minorEastAsia"/>
          <w:lang w:eastAsia="zh-CN"/>
        </w:rPr>
        <w:fldChar w:fldCharType="separate"/>
      </w:r>
      <w:r w:rsidR="00CB618F" w:rsidRPr="00347A83">
        <w:rPr>
          <w:b/>
          <w:bCs/>
          <w:lang w:eastAsia="en-GB"/>
        </w:rPr>
        <w:t xml:space="preserve">Proposal </w:t>
      </w:r>
      <w:r w:rsidR="00CB618F">
        <w:rPr>
          <w:b/>
          <w:bCs/>
          <w:lang w:eastAsia="en-GB"/>
        </w:rPr>
        <w:t>7</w:t>
      </w:r>
      <w:r w:rsidR="00CB618F" w:rsidRPr="00347A83">
        <w:rPr>
          <w:b/>
          <w:bCs/>
          <w:lang w:eastAsia="en-GB"/>
        </w:rPr>
        <w:t xml:space="preserve">: </w:t>
      </w:r>
      <w:r w:rsidR="00CB618F">
        <w:rPr>
          <w:b/>
          <w:bCs/>
          <w:lang w:eastAsia="en-GB"/>
        </w:rPr>
        <w:t>UE</w:t>
      </w:r>
      <w:r w:rsidR="00CB618F" w:rsidRPr="00AE31CB">
        <w:rPr>
          <w:b/>
          <w:bCs/>
          <w:lang w:eastAsia="en-GB"/>
        </w:rPr>
        <w:t xml:space="preserve"> is expected </w:t>
      </w:r>
      <w:r w:rsidR="00CB618F">
        <w:rPr>
          <w:b/>
          <w:bCs/>
          <w:lang w:eastAsia="en-GB"/>
        </w:rPr>
        <w:t>to</w:t>
      </w:r>
      <w:r w:rsidR="00CB618F" w:rsidRPr="00AE31CB">
        <w:rPr>
          <w:b/>
          <w:bCs/>
          <w:lang w:eastAsia="en-GB"/>
        </w:rPr>
        <w:t xml:space="preserve"> measure the DL PRS resources in multiple PFLs simultaneously during a configured measurement gap. </w:t>
      </w:r>
      <w:r w:rsidR="00CB618F">
        <w:rPr>
          <w:b/>
          <w:bCs/>
          <w:lang w:eastAsia="en-GB"/>
        </w:rPr>
        <w:t>The</w:t>
      </w:r>
      <w:r w:rsidR="00CB618F" w:rsidRPr="00AE31CB">
        <w:rPr>
          <w:b/>
          <w:bCs/>
          <w:lang w:eastAsia="en-GB"/>
        </w:rPr>
        <w:t xml:space="preserve"> measurement gap can be preconfigured</w:t>
      </w:r>
      <w:r w:rsidR="00CB618F">
        <w:rPr>
          <w:b/>
          <w:bCs/>
          <w:lang w:eastAsia="en-GB"/>
        </w:rPr>
        <w:t>. T</w:t>
      </w:r>
      <w:r w:rsidR="00CB618F" w:rsidRPr="00AE31CB">
        <w:rPr>
          <w:b/>
          <w:bCs/>
          <w:lang w:eastAsia="en-GB"/>
        </w:rPr>
        <w:t xml:space="preserve">he UE </w:t>
      </w:r>
      <w:r w:rsidR="00CB618F">
        <w:rPr>
          <w:b/>
          <w:bCs/>
          <w:lang w:eastAsia="en-GB"/>
        </w:rPr>
        <w:t xml:space="preserve">may </w:t>
      </w:r>
      <w:r w:rsidR="00CB618F" w:rsidRPr="00AE31CB">
        <w:rPr>
          <w:b/>
          <w:bCs/>
          <w:lang w:eastAsia="en-GB"/>
        </w:rPr>
        <w:t>request</w:t>
      </w:r>
      <w:r w:rsidR="00CB618F">
        <w:rPr>
          <w:b/>
          <w:bCs/>
          <w:lang w:eastAsia="en-GB"/>
        </w:rPr>
        <w:t xml:space="preserve"> the </w:t>
      </w:r>
      <w:r w:rsidR="00CB618F" w:rsidRPr="00AE31CB">
        <w:rPr>
          <w:b/>
          <w:bCs/>
          <w:lang w:eastAsia="en-GB"/>
        </w:rPr>
        <w:t>activation or deactivation of a measurement gap as specified in Rel-17</w:t>
      </w:r>
      <w:r w:rsidR="00CB618F" w:rsidRPr="00347A83">
        <w:rPr>
          <w:b/>
          <w:bCs/>
        </w:rPr>
        <w:t>.</w:t>
      </w:r>
    </w:p>
    <w:p w14:paraId="384231CB" w14:textId="268BCB4E" w:rsidR="00CB618F" w:rsidRDefault="00C84A34" w:rsidP="00A81CEF">
      <w:pPr>
        <w:spacing w:after="120"/>
        <w:jc w:val="both"/>
        <w:rPr>
          <w:b/>
          <w:bCs/>
          <w:lang w:eastAsia="en-GB"/>
        </w:rPr>
      </w:pPr>
      <w:r>
        <w:rPr>
          <w:rFonts w:eastAsiaTheme="minorEastAsia"/>
          <w:lang w:eastAsia="zh-CN"/>
        </w:rPr>
        <w:lastRenderedPageBreak/>
        <w:fldChar w:fldCharType="end"/>
      </w:r>
      <w:r>
        <w:rPr>
          <w:rFonts w:eastAsiaTheme="minorEastAsia"/>
          <w:lang w:eastAsia="zh-CN"/>
        </w:rPr>
        <w:fldChar w:fldCharType="begin"/>
      </w:r>
      <w:r>
        <w:rPr>
          <w:rFonts w:eastAsiaTheme="minorEastAsia"/>
          <w:lang w:eastAsia="zh-CN"/>
        </w:rPr>
        <w:instrText xml:space="preserve"> REF P8 </w:instrText>
      </w:r>
      <w:r w:rsidR="008F12F7">
        <w:rPr>
          <w:rFonts w:eastAsiaTheme="minorEastAsia"/>
          <w:lang w:eastAsia="zh-CN"/>
        </w:rPr>
        <w:instrText xml:space="preserve"> \* MERGEFORMAT </w:instrText>
      </w:r>
      <w:r>
        <w:rPr>
          <w:rFonts w:eastAsiaTheme="minorEastAsia"/>
          <w:lang w:eastAsia="zh-CN"/>
        </w:rPr>
        <w:fldChar w:fldCharType="separate"/>
      </w:r>
      <w:r w:rsidR="00CB618F" w:rsidRPr="00347A83">
        <w:rPr>
          <w:b/>
          <w:bCs/>
          <w:lang w:eastAsia="en-GB"/>
        </w:rPr>
        <w:t xml:space="preserve">Proposal </w:t>
      </w:r>
      <w:r w:rsidR="00CB618F">
        <w:rPr>
          <w:b/>
          <w:bCs/>
          <w:lang w:eastAsia="en-GB"/>
        </w:rPr>
        <w:t>8</w:t>
      </w:r>
      <w:r w:rsidR="00CB618F" w:rsidRPr="00347A83">
        <w:rPr>
          <w:b/>
          <w:bCs/>
          <w:lang w:eastAsia="en-GB"/>
        </w:rPr>
        <w:t xml:space="preserve">: </w:t>
      </w:r>
      <w:r w:rsidR="00CB618F">
        <w:rPr>
          <w:b/>
          <w:bCs/>
          <w:lang w:eastAsia="en-GB"/>
        </w:rPr>
        <w:t>For minimizing the impact of the specification, existing R16/</w:t>
      </w:r>
      <w:r w:rsidR="00CB618F" w:rsidRPr="00763EB5">
        <w:rPr>
          <w:b/>
          <w:bCs/>
          <w:lang w:eastAsia="en-GB"/>
        </w:rPr>
        <w:t xml:space="preserve">R17 </w:t>
      </w:r>
      <w:r w:rsidR="00CB618F">
        <w:rPr>
          <w:b/>
          <w:bCs/>
          <w:lang w:eastAsia="en-GB"/>
        </w:rPr>
        <w:t xml:space="preserve">positioning procedures </w:t>
      </w:r>
      <w:r w:rsidR="00CB618F" w:rsidRPr="00763EB5">
        <w:rPr>
          <w:b/>
          <w:bCs/>
          <w:lang w:eastAsia="en-GB"/>
        </w:rPr>
        <w:t xml:space="preserve">for DL PRS measurements </w:t>
      </w:r>
      <w:r w:rsidR="00CB618F">
        <w:rPr>
          <w:b/>
          <w:bCs/>
          <w:lang w:eastAsia="en-GB"/>
        </w:rPr>
        <w:t>of single</w:t>
      </w:r>
      <w:r w:rsidR="00CB618F" w:rsidRPr="00763EB5">
        <w:rPr>
          <w:b/>
          <w:bCs/>
          <w:lang w:eastAsia="en-GB"/>
        </w:rPr>
        <w:t xml:space="preserve"> PFL </w:t>
      </w:r>
      <w:r w:rsidR="00CB618F">
        <w:rPr>
          <w:b/>
          <w:bCs/>
          <w:lang w:eastAsia="en-GB"/>
        </w:rPr>
        <w:t xml:space="preserve">should be extended to the cases when the </w:t>
      </w:r>
      <w:r w:rsidR="00CB618F" w:rsidRPr="00763EB5">
        <w:rPr>
          <w:b/>
          <w:bCs/>
          <w:lang w:eastAsia="en-GB"/>
        </w:rPr>
        <w:t xml:space="preserve">PRS measurements </w:t>
      </w:r>
      <w:r w:rsidR="00CB618F">
        <w:rPr>
          <w:b/>
          <w:bCs/>
          <w:lang w:eastAsia="en-GB"/>
        </w:rPr>
        <w:t>are obtained from</w:t>
      </w:r>
      <w:r w:rsidR="00CB618F" w:rsidRPr="00763EB5">
        <w:rPr>
          <w:b/>
          <w:bCs/>
          <w:lang w:eastAsia="en-GB"/>
        </w:rPr>
        <w:t xml:space="preserve"> </w:t>
      </w:r>
      <w:r w:rsidR="00CB618F">
        <w:rPr>
          <w:b/>
          <w:bCs/>
          <w:lang w:eastAsia="en-GB"/>
        </w:rPr>
        <w:t>multiple</w:t>
      </w:r>
      <w:r w:rsidR="00CB618F" w:rsidRPr="00763EB5">
        <w:rPr>
          <w:b/>
          <w:bCs/>
          <w:lang w:eastAsia="en-GB"/>
        </w:rPr>
        <w:t xml:space="preserve"> PFL</w:t>
      </w:r>
      <w:r w:rsidR="00CB618F">
        <w:rPr>
          <w:b/>
          <w:bCs/>
          <w:lang w:eastAsia="en-GB"/>
        </w:rPr>
        <w:t>s/multiple carriers for DL PRS bandwidth aggregation.</w:t>
      </w:r>
    </w:p>
    <w:p w14:paraId="7F63ED20" w14:textId="5D8FC203" w:rsidR="00CB618F" w:rsidRDefault="00C84A34" w:rsidP="00A81CEF">
      <w:pPr>
        <w:spacing w:after="120"/>
        <w:jc w:val="both"/>
        <w:rPr>
          <w:b/>
          <w:bCs/>
          <w:lang w:eastAsia="en-GB"/>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P9 </w:instrText>
      </w:r>
      <w:r w:rsidR="008F12F7">
        <w:rPr>
          <w:rFonts w:eastAsiaTheme="minorEastAsia"/>
          <w:lang w:eastAsia="zh-CN"/>
        </w:rPr>
        <w:instrText xml:space="preserve"> \* MERGEFORMAT </w:instrText>
      </w:r>
      <w:r>
        <w:rPr>
          <w:rFonts w:eastAsiaTheme="minorEastAsia"/>
          <w:lang w:eastAsia="zh-CN"/>
        </w:rPr>
        <w:fldChar w:fldCharType="separate"/>
      </w:r>
      <w:r w:rsidR="00CB618F" w:rsidRPr="00347A83">
        <w:rPr>
          <w:b/>
          <w:bCs/>
          <w:lang w:eastAsia="en-GB"/>
        </w:rPr>
        <w:t xml:space="preserve">Proposal </w:t>
      </w:r>
      <w:r w:rsidR="00CB618F">
        <w:rPr>
          <w:b/>
          <w:bCs/>
          <w:lang w:eastAsia="en-GB"/>
        </w:rPr>
        <w:t>9</w:t>
      </w:r>
      <w:r w:rsidR="00CB618F" w:rsidRPr="00347A83">
        <w:rPr>
          <w:b/>
          <w:bCs/>
          <w:lang w:eastAsia="en-GB"/>
        </w:rPr>
        <w:t xml:space="preserve">: </w:t>
      </w:r>
      <w:r w:rsidR="00CB618F">
        <w:rPr>
          <w:b/>
          <w:bCs/>
          <w:lang w:eastAsia="en-GB"/>
        </w:rPr>
        <w:t xml:space="preserve">In Rel-18 </w:t>
      </w:r>
      <w:r w:rsidR="00CB618F" w:rsidRPr="00E76F23">
        <w:rPr>
          <w:b/>
          <w:bCs/>
          <w:lang w:eastAsia="en-GB"/>
        </w:rPr>
        <w:t>UL bandwidth aggregation positioning</w:t>
      </w:r>
      <w:r w:rsidR="00CB618F">
        <w:rPr>
          <w:b/>
          <w:bCs/>
          <w:lang w:eastAsia="en-GB"/>
        </w:rPr>
        <w:t xml:space="preserve"> should consider the scenarios where the UE</w:t>
      </w:r>
      <w:r w:rsidR="00CB618F" w:rsidRPr="00E76F23">
        <w:rPr>
          <w:b/>
          <w:bCs/>
          <w:lang w:eastAsia="en-GB"/>
        </w:rPr>
        <w:t xml:space="preserve"> simultaneous</w:t>
      </w:r>
      <w:r w:rsidR="00CB618F">
        <w:rPr>
          <w:b/>
          <w:bCs/>
          <w:lang w:eastAsia="en-GB"/>
        </w:rPr>
        <w:t>ly transmit</w:t>
      </w:r>
      <w:r w:rsidR="00785CB5">
        <w:rPr>
          <w:rFonts w:eastAsiaTheme="minorEastAsia" w:hint="eastAsia"/>
          <w:b/>
          <w:bCs/>
          <w:lang w:eastAsia="zh-CN"/>
        </w:rPr>
        <w:t>s</w:t>
      </w:r>
      <w:r w:rsidR="00CB618F">
        <w:rPr>
          <w:b/>
          <w:bCs/>
          <w:lang w:eastAsia="en-GB"/>
        </w:rPr>
        <w:t xml:space="preserve"> UL SRS resources in multiple </w:t>
      </w:r>
      <w:r w:rsidR="00CB618F" w:rsidRPr="00E76F23">
        <w:rPr>
          <w:b/>
          <w:bCs/>
          <w:lang w:eastAsia="en-GB"/>
        </w:rPr>
        <w:t>intra-band contiguous carriers</w:t>
      </w:r>
      <w:r w:rsidR="00CB618F">
        <w:rPr>
          <w:b/>
          <w:bCs/>
          <w:lang w:eastAsia="en-GB"/>
        </w:rPr>
        <w:t xml:space="preserve">. The </w:t>
      </w:r>
      <w:r w:rsidR="00CB618F" w:rsidRPr="00E76F23">
        <w:rPr>
          <w:b/>
          <w:bCs/>
          <w:lang w:eastAsia="en-GB"/>
        </w:rPr>
        <w:t xml:space="preserve">UL bandwidth aggregation </w:t>
      </w:r>
      <w:r w:rsidR="00CB618F">
        <w:rPr>
          <w:b/>
          <w:bCs/>
          <w:lang w:eastAsia="en-GB"/>
        </w:rPr>
        <w:t xml:space="preserve">scenarios where the </w:t>
      </w:r>
      <w:r w:rsidR="00CB618F" w:rsidRPr="00412B98">
        <w:rPr>
          <w:b/>
          <w:bCs/>
          <w:lang w:eastAsia="en-GB"/>
        </w:rPr>
        <w:t xml:space="preserve">SRS resources </w:t>
      </w:r>
      <w:r w:rsidR="00CB618F">
        <w:rPr>
          <w:b/>
          <w:bCs/>
          <w:lang w:eastAsia="en-GB"/>
        </w:rPr>
        <w:t>of</w:t>
      </w:r>
      <w:r w:rsidR="00CB618F" w:rsidRPr="00412B98">
        <w:rPr>
          <w:b/>
          <w:bCs/>
          <w:lang w:eastAsia="en-GB"/>
        </w:rPr>
        <w:t xml:space="preserve"> different PFLs/</w:t>
      </w:r>
      <w:r w:rsidR="00CB618F">
        <w:rPr>
          <w:b/>
          <w:bCs/>
          <w:lang w:eastAsia="en-GB"/>
        </w:rPr>
        <w:t>carriers</w:t>
      </w:r>
      <w:r w:rsidR="00CB618F" w:rsidRPr="00412B98">
        <w:rPr>
          <w:b/>
          <w:bCs/>
          <w:lang w:eastAsia="en-GB"/>
        </w:rPr>
        <w:t xml:space="preserve"> </w:t>
      </w:r>
      <w:r w:rsidR="00CB618F">
        <w:rPr>
          <w:b/>
          <w:bCs/>
          <w:lang w:eastAsia="en-GB"/>
        </w:rPr>
        <w:t xml:space="preserve">transmitted are not transmitted </w:t>
      </w:r>
      <w:r w:rsidR="00CB618F" w:rsidRPr="00E76F23">
        <w:rPr>
          <w:b/>
          <w:bCs/>
          <w:lang w:eastAsia="en-GB"/>
        </w:rPr>
        <w:t>simultaneous</w:t>
      </w:r>
      <w:r w:rsidR="00CB618F">
        <w:rPr>
          <w:b/>
          <w:bCs/>
          <w:lang w:eastAsia="en-GB"/>
        </w:rPr>
        <w:t xml:space="preserve">ly, e.g., SRS resources are allocated </w:t>
      </w:r>
      <w:r w:rsidR="00CB618F" w:rsidRPr="00412B98">
        <w:rPr>
          <w:b/>
          <w:bCs/>
          <w:lang w:eastAsia="en-GB"/>
        </w:rPr>
        <w:t>in different slots or different symbols</w:t>
      </w:r>
      <w:r w:rsidR="00CB618F">
        <w:rPr>
          <w:b/>
          <w:bCs/>
          <w:lang w:eastAsia="en-GB"/>
        </w:rPr>
        <w:t xml:space="preserve">, should not be considered. </w:t>
      </w:r>
    </w:p>
    <w:p w14:paraId="50627A94" w14:textId="0369088D" w:rsidR="00CB618F" w:rsidRPr="00260EE7" w:rsidRDefault="00C84A34" w:rsidP="00A81CEF">
      <w:pPr>
        <w:spacing w:after="120"/>
        <w:jc w:val="both"/>
        <w:rPr>
          <w:b/>
          <w:bCs/>
          <w:lang w:eastAsia="en-GB"/>
        </w:rPr>
      </w:pP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P10 </w:instrText>
      </w:r>
      <w:r w:rsidR="008F12F7">
        <w:rPr>
          <w:rFonts w:eastAsiaTheme="minorEastAsia"/>
          <w:lang w:eastAsia="zh-CN"/>
        </w:rPr>
        <w:instrText xml:space="preserve"> \* MERGEFORMAT </w:instrText>
      </w:r>
      <w:r>
        <w:rPr>
          <w:rFonts w:eastAsiaTheme="minorEastAsia"/>
          <w:lang w:eastAsia="zh-CN"/>
        </w:rPr>
        <w:fldChar w:fldCharType="separate"/>
      </w:r>
      <w:r w:rsidR="00CB618F" w:rsidRPr="00347A83">
        <w:rPr>
          <w:b/>
          <w:bCs/>
          <w:lang w:eastAsia="en-GB"/>
        </w:rPr>
        <w:t xml:space="preserve">Proposal </w:t>
      </w:r>
      <w:r w:rsidR="00CB618F">
        <w:rPr>
          <w:b/>
          <w:bCs/>
          <w:lang w:eastAsia="en-GB"/>
        </w:rPr>
        <w:t>10</w:t>
      </w:r>
      <w:r w:rsidR="00CB618F" w:rsidRPr="00347A83">
        <w:rPr>
          <w:b/>
          <w:bCs/>
          <w:lang w:eastAsia="en-GB"/>
        </w:rPr>
        <w:t xml:space="preserve">: </w:t>
      </w:r>
      <w:r w:rsidR="00CB618F">
        <w:rPr>
          <w:b/>
          <w:bCs/>
          <w:lang w:eastAsia="en-GB"/>
        </w:rPr>
        <w:t xml:space="preserve">In Rel-18 </w:t>
      </w:r>
      <w:r w:rsidR="00CB618F" w:rsidRPr="00E76F23">
        <w:rPr>
          <w:b/>
          <w:bCs/>
          <w:lang w:eastAsia="en-GB"/>
        </w:rPr>
        <w:t>UL bandwidth aggregation positioning</w:t>
      </w:r>
      <w:r w:rsidR="00CB618F">
        <w:rPr>
          <w:b/>
          <w:bCs/>
          <w:lang w:eastAsia="en-GB"/>
        </w:rPr>
        <w:t xml:space="preserve"> should have no impact on the existing procedures and requirements for the </w:t>
      </w:r>
      <w:r w:rsidR="00CB618F" w:rsidRPr="00432495">
        <w:rPr>
          <w:b/>
          <w:bCs/>
          <w:lang w:eastAsia="en-GB"/>
        </w:rPr>
        <w:t xml:space="preserve">simultaneous transmission </w:t>
      </w:r>
      <w:r w:rsidR="00CB618F">
        <w:rPr>
          <w:b/>
          <w:bCs/>
          <w:lang w:eastAsia="en-GB"/>
        </w:rPr>
        <w:t xml:space="preserve">of SRS resources in one carrier </w:t>
      </w:r>
      <w:r w:rsidR="00CB618F" w:rsidRPr="00432495">
        <w:rPr>
          <w:b/>
          <w:bCs/>
          <w:lang w:eastAsia="en-GB"/>
        </w:rPr>
        <w:t xml:space="preserve">and other UL channels </w:t>
      </w:r>
      <w:r w:rsidR="00CB618F">
        <w:rPr>
          <w:b/>
          <w:bCs/>
          <w:lang w:eastAsia="en-GB"/>
        </w:rPr>
        <w:t>in other carriers.</w:t>
      </w:r>
    </w:p>
    <w:p w14:paraId="0BD947A5" w14:textId="5CED2185" w:rsidR="00A5632E" w:rsidRPr="00C84A34" w:rsidRDefault="00C84A34" w:rsidP="00A81CEF">
      <w:pPr>
        <w:spacing w:after="120"/>
        <w:jc w:val="both"/>
        <w:rPr>
          <w:rFonts w:eastAsiaTheme="minorEastAsia"/>
          <w:lang w:eastAsia="zh-CN"/>
        </w:rPr>
      </w:pPr>
      <w:r>
        <w:rPr>
          <w:lang w:eastAsia="zh-CN"/>
        </w:rPr>
        <w:fldChar w:fldCharType="end"/>
      </w:r>
    </w:p>
    <w:p w14:paraId="299E35CC" w14:textId="77777777" w:rsidR="00AF6978" w:rsidRPr="0052231C" w:rsidRDefault="00AF6978" w:rsidP="00A81CEF">
      <w:pPr>
        <w:pStyle w:val="Heading1"/>
        <w:spacing w:afterLines="0" w:after="156"/>
        <w:jc w:val="both"/>
      </w:pPr>
      <w:r w:rsidRPr="0052231C">
        <w:t>References</w:t>
      </w:r>
    </w:p>
    <w:p w14:paraId="79949F90" w14:textId="41B46C63" w:rsidR="002A31C2" w:rsidRDefault="002A31C2" w:rsidP="002A31C2">
      <w:pPr>
        <w:pStyle w:val="ListParagraph"/>
        <w:numPr>
          <w:ilvl w:val="0"/>
          <w:numId w:val="17"/>
        </w:numPr>
        <w:spacing w:after="120"/>
        <w:ind w:leftChars="0"/>
        <w:jc w:val="both"/>
        <w:rPr>
          <w:rFonts w:eastAsia="SimSun"/>
          <w:szCs w:val="21"/>
        </w:rPr>
      </w:pPr>
      <w:bookmarkStart w:id="20" w:name="_Ref64637089"/>
      <w:bookmarkStart w:id="21" w:name="_Ref64636111"/>
      <w:r w:rsidRPr="00CF04F1">
        <w:rPr>
          <w:rFonts w:eastAsia="SimSun"/>
          <w:szCs w:val="21"/>
        </w:rPr>
        <w:t>TR 38.857</w:t>
      </w:r>
      <w:r>
        <w:rPr>
          <w:rFonts w:eastAsia="SimSun"/>
          <w:szCs w:val="21"/>
        </w:rPr>
        <w:t>, “</w:t>
      </w:r>
      <w:r w:rsidRPr="009E49DB">
        <w:rPr>
          <w:rFonts w:eastAsia="SimSun"/>
          <w:szCs w:val="21"/>
        </w:rPr>
        <w:t>Study on NR positioning enhancements</w:t>
      </w:r>
      <w:r>
        <w:rPr>
          <w:rFonts w:eastAsia="SimSun"/>
          <w:szCs w:val="21"/>
        </w:rPr>
        <w:t>”</w:t>
      </w:r>
      <w:r w:rsidR="00F541C1">
        <w:rPr>
          <w:rFonts w:eastAsia="SimSun"/>
          <w:szCs w:val="21"/>
        </w:rPr>
        <w:t>.</w:t>
      </w:r>
    </w:p>
    <w:p w14:paraId="09BC6E6D" w14:textId="77777777" w:rsidR="00AF7A3F" w:rsidRDefault="00AF7A3F" w:rsidP="00EF199B">
      <w:pPr>
        <w:pStyle w:val="ListParagraph"/>
        <w:numPr>
          <w:ilvl w:val="0"/>
          <w:numId w:val="17"/>
        </w:numPr>
        <w:spacing w:after="120"/>
        <w:ind w:leftChars="0"/>
        <w:jc w:val="both"/>
        <w:rPr>
          <w:rFonts w:eastAsia="SimSun"/>
          <w:szCs w:val="21"/>
        </w:rPr>
      </w:pPr>
      <w:r w:rsidRPr="00CF04F1">
        <w:rPr>
          <w:rFonts w:eastAsia="SimSun"/>
          <w:szCs w:val="21"/>
        </w:rPr>
        <w:t>RP-</w:t>
      </w:r>
      <w:r w:rsidRPr="00184253">
        <w:rPr>
          <w:rFonts w:eastAsia="SimSun"/>
          <w:szCs w:val="21"/>
        </w:rPr>
        <w:t>222616</w:t>
      </w:r>
      <w:r w:rsidRPr="00CF04F1">
        <w:rPr>
          <w:rFonts w:eastAsia="SimSun"/>
          <w:szCs w:val="21"/>
        </w:rPr>
        <w:t>, "Revised SID on Study on expanded and improved NR positioning."</w:t>
      </w:r>
    </w:p>
    <w:p w14:paraId="351D2239" w14:textId="2D5C1C3F" w:rsidR="00AF7A3F" w:rsidRDefault="00AF7A3F" w:rsidP="00EF199B">
      <w:pPr>
        <w:pStyle w:val="ListParagraph"/>
        <w:numPr>
          <w:ilvl w:val="0"/>
          <w:numId w:val="17"/>
        </w:numPr>
        <w:spacing w:after="120"/>
        <w:ind w:leftChars="0"/>
        <w:jc w:val="both"/>
        <w:rPr>
          <w:rFonts w:eastAsia="SimSun"/>
          <w:szCs w:val="21"/>
        </w:rPr>
      </w:pPr>
      <w:r w:rsidRPr="00CF04F1">
        <w:rPr>
          <w:rFonts w:eastAsia="SimSun"/>
          <w:szCs w:val="21"/>
        </w:rPr>
        <w:t>TR 38.85</w:t>
      </w:r>
      <w:r>
        <w:rPr>
          <w:rFonts w:eastAsia="SimSun"/>
          <w:szCs w:val="21"/>
        </w:rPr>
        <w:t>9, “</w:t>
      </w:r>
      <w:r w:rsidRPr="009E49DB">
        <w:rPr>
          <w:rFonts w:eastAsia="SimSun"/>
          <w:szCs w:val="21"/>
        </w:rPr>
        <w:t>Study on NR positioning enhancements</w:t>
      </w:r>
      <w:r>
        <w:rPr>
          <w:rFonts w:eastAsia="SimSun"/>
          <w:szCs w:val="21"/>
        </w:rPr>
        <w:t>”</w:t>
      </w:r>
      <w:r w:rsidR="00F541C1">
        <w:rPr>
          <w:rFonts w:eastAsia="SimSun"/>
          <w:szCs w:val="21"/>
        </w:rPr>
        <w:t>.</w:t>
      </w:r>
    </w:p>
    <w:p w14:paraId="26CC0588" w14:textId="46CEBCE5" w:rsidR="00AF7A3F" w:rsidRDefault="00AF7A3F" w:rsidP="00EF199B">
      <w:pPr>
        <w:pStyle w:val="ListParagraph"/>
        <w:numPr>
          <w:ilvl w:val="0"/>
          <w:numId w:val="17"/>
        </w:numPr>
        <w:spacing w:after="120"/>
        <w:ind w:leftChars="0"/>
        <w:jc w:val="both"/>
        <w:rPr>
          <w:rFonts w:eastAsia="SimSun"/>
          <w:szCs w:val="21"/>
        </w:rPr>
      </w:pPr>
      <w:r w:rsidRPr="00AF7A3F">
        <w:rPr>
          <w:rFonts w:eastAsia="SimSun"/>
          <w:szCs w:val="21"/>
        </w:rPr>
        <w:t>RP-223549 New WID on Expanded and Improved NR Positioning Intel Corporation, CATT, Ericsson</w:t>
      </w:r>
    </w:p>
    <w:p w14:paraId="04316D5E" w14:textId="76D19AE7" w:rsidR="00231B98" w:rsidRPr="00F541C1" w:rsidRDefault="00231B98" w:rsidP="001D2D99">
      <w:pPr>
        <w:pStyle w:val="ListParagraph"/>
        <w:numPr>
          <w:ilvl w:val="0"/>
          <w:numId w:val="17"/>
        </w:numPr>
        <w:spacing w:after="120"/>
        <w:ind w:leftChars="0"/>
        <w:jc w:val="both"/>
        <w:rPr>
          <w:rFonts w:eastAsia="SimSun"/>
          <w:szCs w:val="21"/>
        </w:rPr>
      </w:pPr>
      <w:r w:rsidRPr="00F541C1">
        <w:rPr>
          <w:rFonts w:eastAsia="SimSun"/>
          <w:szCs w:val="21"/>
        </w:rPr>
        <w:t xml:space="preserve">TS 38.215, </w:t>
      </w:r>
      <w:r w:rsidR="00F541C1">
        <w:rPr>
          <w:rFonts w:eastAsia="SimSun"/>
          <w:szCs w:val="21"/>
        </w:rPr>
        <w:t>“</w:t>
      </w:r>
      <w:r w:rsidR="00F541C1" w:rsidRPr="00F541C1">
        <w:rPr>
          <w:rFonts w:eastAsia="SimSun"/>
          <w:szCs w:val="21"/>
        </w:rPr>
        <w:t>NR; Physical layer measurements</w:t>
      </w:r>
      <w:r w:rsidR="00F541C1">
        <w:rPr>
          <w:rFonts w:eastAsia="SimSun"/>
          <w:szCs w:val="21"/>
        </w:rPr>
        <w:t>”.</w:t>
      </w:r>
    </w:p>
    <w:p w14:paraId="2DEA4885" w14:textId="09D04D22" w:rsidR="00CF04F1" w:rsidRPr="00CF04F1" w:rsidRDefault="00CF04F1" w:rsidP="00EF199B">
      <w:pPr>
        <w:pStyle w:val="ListParagraph"/>
        <w:numPr>
          <w:ilvl w:val="0"/>
          <w:numId w:val="17"/>
        </w:numPr>
        <w:spacing w:after="120"/>
        <w:ind w:leftChars="0"/>
        <w:jc w:val="both"/>
        <w:rPr>
          <w:rFonts w:eastAsia="SimSun"/>
          <w:szCs w:val="21"/>
        </w:rPr>
      </w:pPr>
      <w:r w:rsidRPr="00CF04F1">
        <w:rPr>
          <w:rFonts w:eastAsia="SimSun"/>
          <w:szCs w:val="21"/>
        </w:rPr>
        <w:t>TS 37.355, "LTE Positioning Protocol".</w:t>
      </w:r>
    </w:p>
    <w:p w14:paraId="0FECD615" w14:textId="2C34EA36" w:rsidR="00CF04F1" w:rsidRDefault="00CF04F1" w:rsidP="00EF199B">
      <w:pPr>
        <w:pStyle w:val="ListParagraph"/>
        <w:numPr>
          <w:ilvl w:val="0"/>
          <w:numId w:val="17"/>
        </w:numPr>
        <w:spacing w:after="120"/>
        <w:ind w:leftChars="0"/>
        <w:jc w:val="both"/>
        <w:rPr>
          <w:rFonts w:eastAsia="SimSun"/>
          <w:szCs w:val="21"/>
        </w:rPr>
      </w:pPr>
      <w:r w:rsidRPr="00CF04F1">
        <w:rPr>
          <w:rFonts w:eastAsia="SimSun"/>
          <w:szCs w:val="21"/>
        </w:rPr>
        <w:t>TS 38.455, "NG-RAN; NR Positioning Protocol A (NRPPa)".</w:t>
      </w:r>
    </w:p>
    <w:p w14:paraId="0509E66C" w14:textId="0811E42E" w:rsidR="00EF4451" w:rsidRPr="001753E9" w:rsidRDefault="00EF199B" w:rsidP="001D2D99">
      <w:pPr>
        <w:pStyle w:val="ListParagraph"/>
        <w:numPr>
          <w:ilvl w:val="0"/>
          <w:numId w:val="17"/>
        </w:numPr>
        <w:spacing w:after="120"/>
        <w:ind w:leftChars="0"/>
        <w:jc w:val="both"/>
        <w:rPr>
          <w:rFonts w:eastAsia="SimSun"/>
          <w:szCs w:val="21"/>
        </w:rPr>
      </w:pPr>
      <w:bookmarkStart w:id="22" w:name="_Ref115163042"/>
      <w:r w:rsidRPr="001753E9">
        <w:rPr>
          <w:rFonts w:eastAsia="SimSun"/>
          <w:szCs w:val="21"/>
        </w:rPr>
        <w:t>TS 38.305, "NG Radio Access Network (NG-RAN); Stage 2 functional specification of User Equipment".</w:t>
      </w:r>
      <w:bookmarkEnd w:id="22"/>
    </w:p>
    <w:bookmarkEnd w:id="20"/>
    <w:bookmarkEnd w:id="21"/>
    <w:p w14:paraId="0027966E" w14:textId="77777777" w:rsidR="00B332C2" w:rsidRPr="00B332C2" w:rsidRDefault="00B332C2" w:rsidP="00B332C2">
      <w:pPr>
        <w:spacing w:after="120"/>
        <w:rPr>
          <w:lang w:eastAsia="zh-CN"/>
        </w:rPr>
      </w:pPr>
    </w:p>
    <w:sectPr w:rsidR="00B332C2" w:rsidRPr="00B332C2"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7162F" w14:textId="77777777" w:rsidR="008A2154" w:rsidRDefault="008A2154" w:rsidP="00D4417E">
      <w:pPr>
        <w:spacing w:after="120"/>
        <w:ind w:left="-2"/>
      </w:pPr>
      <w:r>
        <w:separator/>
      </w:r>
    </w:p>
  </w:endnote>
  <w:endnote w:type="continuationSeparator" w:id="0">
    <w:p w14:paraId="6206479A" w14:textId="77777777" w:rsidR="008A2154" w:rsidRDefault="008A2154" w:rsidP="00D4417E">
      <w:pPr>
        <w:spacing w:after="120"/>
        <w:ind w:left="-2"/>
      </w:pPr>
      <w:r>
        <w:continuationSeparator/>
      </w:r>
    </w:p>
  </w:endnote>
  <w:endnote w:type="continuationNotice" w:id="1">
    <w:p w14:paraId="61F7C393" w14:textId="77777777" w:rsidR="008A2154" w:rsidRDefault="008A215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785CB5" w:rsidRDefault="00785CB5"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785CB5" w:rsidRDefault="00785CB5"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785CB5" w:rsidRDefault="00785CB5"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1D3ED" w14:textId="77777777" w:rsidR="008A2154" w:rsidRDefault="008A2154" w:rsidP="00D4417E">
      <w:pPr>
        <w:spacing w:after="120"/>
        <w:ind w:left="-2"/>
      </w:pPr>
      <w:r>
        <w:separator/>
      </w:r>
    </w:p>
  </w:footnote>
  <w:footnote w:type="continuationSeparator" w:id="0">
    <w:p w14:paraId="7E7FAFDE" w14:textId="77777777" w:rsidR="008A2154" w:rsidRDefault="008A2154" w:rsidP="00D4417E">
      <w:pPr>
        <w:spacing w:after="120"/>
        <w:ind w:left="-2"/>
      </w:pPr>
      <w:r>
        <w:continuationSeparator/>
      </w:r>
    </w:p>
  </w:footnote>
  <w:footnote w:type="continuationNotice" w:id="1">
    <w:p w14:paraId="7F45A66C" w14:textId="77777777" w:rsidR="008A2154" w:rsidRDefault="008A2154"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785CB5" w:rsidRDefault="00785CB5"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785CB5" w:rsidRPr="001A329E" w:rsidRDefault="00785CB5"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785CB5" w:rsidRDefault="00785CB5"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AE6E00"/>
    <w:multiLevelType w:val="hybridMultilevel"/>
    <w:tmpl w:val="CDE8FB42"/>
    <w:lvl w:ilvl="0" w:tplc="04090001">
      <w:start w:val="1"/>
      <w:numFmt w:val="bullet"/>
      <w:lvlText w:val=""/>
      <w:lvlJc w:val="left"/>
      <w:pPr>
        <w:ind w:left="720" w:hanging="360"/>
      </w:pPr>
      <w:rPr>
        <w:rFonts w:ascii="Symbol" w:hAnsi="Symbol" w:hint="default"/>
      </w:rPr>
    </w:lvl>
    <w:lvl w:ilvl="1" w:tplc="9348BBC2">
      <w:start w:val="2"/>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891121"/>
    <w:multiLevelType w:val="hybridMultilevel"/>
    <w:tmpl w:val="8E200B5C"/>
    <w:lvl w:ilvl="0" w:tplc="7E28646A">
      <w:numFmt w:val="bullet"/>
      <w:lvlText w:val=""/>
      <w:lvlJc w:val="left"/>
      <w:pPr>
        <w:ind w:left="1080" w:hanging="72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783A5A"/>
    <w:multiLevelType w:val="hybridMultilevel"/>
    <w:tmpl w:val="F60856E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7B666B"/>
    <w:multiLevelType w:val="multilevel"/>
    <w:tmpl w:val="DF62605C"/>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82165D"/>
    <w:multiLevelType w:val="hybridMultilevel"/>
    <w:tmpl w:val="1F58BFC2"/>
    <w:lvl w:ilvl="0" w:tplc="D39A3658">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22"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C92431"/>
    <w:multiLevelType w:val="hybridMultilevel"/>
    <w:tmpl w:val="5D78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81155B"/>
    <w:multiLevelType w:val="hybridMultilevel"/>
    <w:tmpl w:val="EB12974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14149186">
    <w:abstractNumId w:val="13"/>
  </w:num>
  <w:num w:numId="2" w16cid:durableId="1162354745">
    <w:abstractNumId w:val="21"/>
  </w:num>
  <w:num w:numId="3" w16cid:durableId="1529639346">
    <w:abstractNumId w:val="26"/>
  </w:num>
  <w:num w:numId="4" w16cid:durableId="19012268">
    <w:abstractNumId w:val="31"/>
  </w:num>
  <w:num w:numId="5" w16cid:durableId="1504278137">
    <w:abstractNumId w:val="20"/>
  </w:num>
  <w:num w:numId="6" w16cid:durableId="1867479363">
    <w:abstractNumId w:val="6"/>
  </w:num>
  <w:num w:numId="7" w16cid:durableId="638728362">
    <w:abstractNumId w:val="18"/>
  </w:num>
  <w:num w:numId="8" w16cid:durableId="287663611">
    <w:abstractNumId w:val="9"/>
  </w:num>
  <w:num w:numId="9" w16cid:durableId="1517501796">
    <w:abstractNumId w:val="7"/>
  </w:num>
  <w:num w:numId="10" w16cid:durableId="953634387">
    <w:abstractNumId w:val="30"/>
  </w:num>
  <w:num w:numId="11" w16cid:durableId="1323045080">
    <w:abstractNumId w:val="15"/>
  </w:num>
  <w:num w:numId="12" w16cid:durableId="1179849464">
    <w:abstractNumId w:val="24"/>
  </w:num>
  <w:num w:numId="13" w16cid:durableId="1097482379">
    <w:abstractNumId w:val="23"/>
  </w:num>
  <w:num w:numId="14" w16cid:durableId="1309819124">
    <w:abstractNumId w:val="28"/>
  </w:num>
  <w:num w:numId="15" w16cid:durableId="61567580">
    <w:abstractNumId w:val="13"/>
  </w:num>
  <w:num w:numId="16" w16cid:durableId="20208113">
    <w:abstractNumId w:val="13"/>
  </w:num>
  <w:num w:numId="17" w16cid:durableId="988097958">
    <w:abstractNumId w:val="3"/>
  </w:num>
  <w:num w:numId="18" w16cid:durableId="1678118774">
    <w:abstractNumId w:val="4"/>
  </w:num>
  <w:num w:numId="19" w16cid:durableId="476387473">
    <w:abstractNumId w:val="29"/>
  </w:num>
  <w:num w:numId="20" w16cid:durableId="793988766">
    <w:abstractNumId w:val="1"/>
  </w:num>
  <w:num w:numId="21" w16cid:durableId="1004548611">
    <w:abstractNumId w:val="16"/>
  </w:num>
  <w:num w:numId="22" w16cid:durableId="2130277838">
    <w:abstractNumId w:val="8"/>
  </w:num>
  <w:num w:numId="23" w16cid:durableId="1086732044">
    <w:abstractNumId w:val="10"/>
  </w:num>
  <w:num w:numId="24" w16cid:durableId="1614752595">
    <w:abstractNumId w:val="13"/>
  </w:num>
  <w:num w:numId="25" w16cid:durableId="1074012628">
    <w:abstractNumId w:val="11"/>
  </w:num>
  <w:num w:numId="26" w16cid:durableId="791901283">
    <w:abstractNumId w:val="14"/>
  </w:num>
  <w:num w:numId="27" w16cid:durableId="1784499092">
    <w:abstractNumId w:val="29"/>
  </w:num>
  <w:num w:numId="28" w16cid:durableId="315573766">
    <w:abstractNumId w:val="25"/>
  </w:num>
  <w:num w:numId="29" w16cid:durableId="1959799392">
    <w:abstractNumId w:val="22"/>
  </w:num>
  <w:num w:numId="30" w16cid:durableId="44112190">
    <w:abstractNumId w:val="19"/>
  </w:num>
  <w:num w:numId="31" w16cid:durableId="209770379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2" w16cid:durableId="912472370">
    <w:abstractNumId w:val="5"/>
  </w:num>
  <w:num w:numId="33" w16cid:durableId="1342197748">
    <w:abstractNumId w:val="27"/>
  </w:num>
  <w:num w:numId="34" w16cid:durableId="931351906">
    <w:abstractNumId w:val="17"/>
  </w:num>
  <w:num w:numId="35" w16cid:durableId="677460219">
    <w:abstractNumId w:val="12"/>
  </w:num>
  <w:num w:numId="36" w16cid:durableId="170173420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844"/>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0F1D"/>
    <w:rsid w:val="00071385"/>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8C"/>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613"/>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01B"/>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5"/>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333A"/>
    <w:rsid w:val="001833D2"/>
    <w:rsid w:val="001837E6"/>
    <w:rsid w:val="00183AC1"/>
    <w:rsid w:val="00183C31"/>
    <w:rsid w:val="00184253"/>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6C3"/>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AFC"/>
    <w:rsid w:val="001F0B93"/>
    <w:rsid w:val="001F0C9F"/>
    <w:rsid w:val="001F0D83"/>
    <w:rsid w:val="001F155E"/>
    <w:rsid w:val="001F1A1E"/>
    <w:rsid w:val="001F1B21"/>
    <w:rsid w:val="001F2018"/>
    <w:rsid w:val="001F2144"/>
    <w:rsid w:val="001F2549"/>
    <w:rsid w:val="001F290B"/>
    <w:rsid w:val="001F29F0"/>
    <w:rsid w:val="001F2D3A"/>
    <w:rsid w:val="001F343F"/>
    <w:rsid w:val="001F3495"/>
    <w:rsid w:val="001F3BC3"/>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B02"/>
    <w:rsid w:val="00240E71"/>
    <w:rsid w:val="00241927"/>
    <w:rsid w:val="00241CF6"/>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0EE7"/>
    <w:rsid w:val="00261465"/>
    <w:rsid w:val="002617D8"/>
    <w:rsid w:val="00261B4E"/>
    <w:rsid w:val="00262809"/>
    <w:rsid w:val="00262ADC"/>
    <w:rsid w:val="00262D96"/>
    <w:rsid w:val="00262F45"/>
    <w:rsid w:val="002634A9"/>
    <w:rsid w:val="002636A7"/>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411"/>
    <w:rsid w:val="002C3D74"/>
    <w:rsid w:val="002C3E7D"/>
    <w:rsid w:val="002C4218"/>
    <w:rsid w:val="002C430A"/>
    <w:rsid w:val="002C44A6"/>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4B6"/>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1FAF"/>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7A5"/>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786"/>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4B6"/>
    <w:rsid w:val="00341BAB"/>
    <w:rsid w:val="00341CF2"/>
    <w:rsid w:val="003423D7"/>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69F"/>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395"/>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B"/>
    <w:rsid w:val="003F6915"/>
    <w:rsid w:val="003F693F"/>
    <w:rsid w:val="003F69D6"/>
    <w:rsid w:val="003F6ABE"/>
    <w:rsid w:val="003F6CD4"/>
    <w:rsid w:val="003F701C"/>
    <w:rsid w:val="003F7729"/>
    <w:rsid w:val="003F7857"/>
    <w:rsid w:val="003F7966"/>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D54"/>
    <w:rsid w:val="00410E61"/>
    <w:rsid w:val="00410F13"/>
    <w:rsid w:val="0041150E"/>
    <w:rsid w:val="00411672"/>
    <w:rsid w:val="004117F5"/>
    <w:rsid w:val="004119C3"/>
    <w:rsid w:val="00411BDA"/>
    <w:rsid w:val="00411EA9"/>
    <w:rsid w:val="004123B7"/>
    <w:rsid w:val="00412B98"/>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92A"/>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550"/>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2A5"/>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43"/>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4C6"/>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9E6"/>
    <w:rsid w:val="00532C03"/>
    <w:rsid w:val="00533203"/>
    <w:rsid w:val="00533320"/>
    <w:rsid w:val="0053370D"/>
    <w:rsid w:val="005343C3"/>
    <w:rsid w:val="005347CC"/>
    <w:rsid w:val="0053498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4EBD"/>
    <w:rsid w:val="00545139"/>
    <w:rsid w:val="0054530C"/>
    <w:rsid w:val="005453BF"/>
    <w:rsid w:val="0054545C"/>
    <w:rsid w:val="00545700"/>
    <w:rsid w:val="00546C34"/>
    <w:rsid w:val="00546E92"/>
    <w:rsid w:val="00547385"/>
    <w:rsid w:val="005474A3"/>
    <w:rsid w:val="00547B25"/>
    <w:rsid w:val="00547EE4"/>
    <w:rsid w:val="00550479"/>
    <w:rsid w:val="00550954"/>
    <w:rsid w:val="00550D6E"/>
    <w:rsid w:val="00551876"/>
    <w:rsid w:val="00552ED1"/>
    <w:rsid w:val="00552F91"/>
    <w:rsid w:val="00552FD9"/>
    <w:rsid w:val="0055328B"/>
    <w:rsid w:val="00553E3E"/>
    <w:rsid w:val="0055436B"/>
    <w:rsid w:val="00554564"/>
    <w:rsid w:val="00554745"/>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70165"/>
    <w:rsid w:val="00570693"/>
    <w:rsid w:val="0057088E"/>
    <w:rsid w:val="00570EC3"/>
    <w:rsid w:val="00571282"/>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235"/>
    <w:rsid w:val="0058765B"/>
    <w:rsid w:val="00587BF2"/>
    <w:rsid w:val="00587E32"/>
    <w:rsid w:val="005900DA"/>
    <w:rsid w:val="005901DC"/>
    <w:rsid w:val="00590270"/>
    <w:rsid w:val="00590A7C"/>
    <w:rsid w:val="00591438"/>
    <w:rsid w:val="005918BF"/>
    <w:rsid w:val="00591B77"/>
    <w:rsid w:val="00591D59"/>
    <w:rsid w:val="00592BA0"/>
    <w:rsid w:val="00592D78"/>
    <w:rsid w:val="00593170"/>
    <w:rsid w:val="005935B8"/>
    <w:rsid w:val="0059378E"/>
    <w:rsid w:val="00593DCC"/>
    <w:rsid w:val="00593E55"/>
    <w:rsid w:val="00593F20"/>
    <w:rsid w:val="00594147"/>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BF4"/>
    <w:rsid w:val="005E3573"/>
    <w:rsid w:val="005E3698"/>
    <w:rsid w:val="005E399D"/>
    <w:rsid w:val="005E3B1E"/>
    <w:rsid w:val="005E43C5"/>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472"/>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819"/>
    <w:rsid w:val="00630AC0"/>
    <w:rsid w:val="00630C42"/>
    <w:rsid w:val="00630CF2"/>
    <w:rsid w:val="00630F59"/>
    <w:rsid w:val="00631924"/>
    <w:rsid w:val="00632009"/>
    <w:rsid w:val="0063208D"/>
    <w:rsid w:val="00632407"/>
    <w:rsid w:val="0063251F"/>
    <w:rsid w:val="006328E4"/>
    <w:rsid w:val="00632A7A"/>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644"/>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A6D"/>
    <w:rsid w:val="00645EB9"/>
    <w:rsid w:val="00646094"/>
    <w:rsid w:val="006461CA"/>
    <w:rsid w:val="00646354"/>
    <w:rsid w:val="006466B8"/>
    <w:rsid w:val="00646715"/>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4E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045"/>
    <w:rsid w:val="0068316D"/>
    <w:rsid w:val="00683464"/>
    <w:rsid w:val="006834CC"/>
    <w:rsid w:val="00683D2E"/>
    <w:rsid w:val="00684126"/>
    <w:rsid w:val="006842AC"/>
    <w:rsid w:val="006842B6"/>
    <w:rsid w:val="00684514"/>
    <w:rsid w:val="00684706"/>
    <w:rsid w:val="006847B6"/>
    <w:rsid w:val="00684B89"/>
    <w:rsid w:val="00684D0F"/>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AF2"/>
    <w:rsid w:val="00696D4C"/>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CB9"/>
    <w:rsid w:val="006C7D74"/>
    <w:rsid w:val="006D01AF"/>
    <w:rsid w:val="006D04A9"/>
    <w:rsid w:val="006D0BBA"/>
    <w:rsid w:val="006D0BD7"/>
    <w:rsid w:val="006D14C3"/>
    <w:rsid w:val="006D1C74"/>
    <w:rsid w:val="006D1D59"/>
    <w:rsid w:val="006D240A"/>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3BD4"/>
    <w:rsid w:val="0071410E"/>
    <w:rsid w:val="00714355"/>
    <w:rsid w:val="00714710"/>
    <w:rsid w:val="00715912"/>
    <w:rsid w:val="00716046"/>
    <w:rsid w:val="00717047"/>
    <w:rsid w:val="00717258"/>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C62"/>
    <w:rsid w:val="00726E93"/>
    <w:rsid w:val="00726F1F"/>
    <w:rsid w:val="00727397"/>
    <w:rsid w:val="00727607"/>
    <w:rsid w:val="007277A1"/>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C60"/>
    <w:rsid w:val="00740D49"/>
    <w:rsid w:val="00741285"/>
    <w:rsid w:val="007420B2"/>
    <w:rsid w:val="0074294B"/>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74B"/>
    <w:rsid w:val="00746CE0"/>
    <w:rsid w:val="00746F45"/>
    <w:rsid w:val="00747102"/>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3EB5"/>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D59"/>
    <w:rsid w:val="00783FAE"/>
    <w:rsid w:val="00784813"/>
    <w:rsid w:val="007849FD"/>
    <w:rsid w:val="00785587"/>
    <w:rsid w:val="007856F6"/>
    <w:rsid w:val="00785BEB"/>
    <w:rsid w:val="00785CB5"/>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3B0"/>
    <w:rsid w:val="007B66BC"/>
    <w:rsid w:val="007B6D70"/>
    <w:rsid w:val="007B731E"/>
    <w:rsid w:val="007B748D"/>
    <w:rsid w:val="007B74CB"/>
    <w:rsid w:val="007B76CD"/>
    <w:rsid w:val="007B7AB2"/>
    <w:rsid w:val="007B7CC1"/>
    <w:rsid w:val="007B7F4A"/>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A80"/>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71"/>
    <w:rsid w:val="00836195"/>
    <w:rsid w:val="00836727"/>
    <w:rsid w:val="00836BC3"/>
    <w:rsid w:val="00836DBF"/>
    <w:rsid w:val="00837039"/>
    <w:rsid w:val="0083761A"/>
    <w:rsid w:val="0083768C"/>
    <w:rsid w:val="0083777E"/>
    <w:rsid w:val="00840837"/>
    <w:rsid w:val="00840A90"/>
    <w:rsid w:val="008413C6"/>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154"/>
    <w:rsid w:val="008A22DC"/>
    <w:rsid w:val="008A25FF"/>
    <w:rsid w:val="008A275F"/>
    <w:rsid w:val="008A2C2C"/>
    <w:rsid w:val="008A2EA6"/>
    <w:rsid w:val="008A3330"/>
    <w:rsid w:val="008A360E"/>
    <w:rsid w:val="008A399F"/>
    <w:rsid w:val="008A39B8"/>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A62"/>
    <w:rsid w:val="008E1B3F"/>
    <w:rsid w:val="008E1DF0"/>
    <w:rsid w:val="008E26A6"/>
    <w:rsid w:val="008E36C3"/>
    <w:rsid w:val="008E36DD"/>
    <w:rsid w:val="008E38F9"/>
    <w:rsid w:val="008E3FA3"/>
    <w:rsid w:val="008E4080"/>
    <w:rsid w:val="008E423C"/>
    <w:rsid w:val="008E450C"/>
    <w:rsid w:val="008E4619"/>
    <w:rsid w:val="008E4739"/>
    <w:rsid w:val="008E4AC1"/>
    <w:rsid w:val="008E4DB4"/>
    <w:rsid w:val="008E4DE2"/>
    <w:rsid w:val="008E5229"/>
    <w:rsid w:val="008E61D4"/>
    <w:rsid w:val="008E6643"/>
    <w:rsid w:val="008E669E"/>
    <w:rsid w:val="008E6898"/>
    <w:rsid w:val="008E6C57"/>
    <w:rsid w:val="008E7606"/>
    <w:rsid w:val="008E7BF3"/>
    <w:rsid w:val="008E7DB5"/>
    <w:rsid w:val="008F0888"/>
    <w:rsid w:val="008F0D18"/>
    <w:rsid w:val="008F12F7"/>
    <w:rsid w:val="008F12FF"/>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A12"/>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5E8"/>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C83"/>
    <w:rsid w:val="00912A94"/>
    <w:rsid w:val="00913438"/>
    <w:rsid w:val="0091389F"/>
    <w:rsid w:val="00913FA6"/>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4E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0C5"/>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0B4"/>
    <w:rsid w:val="00981177"/>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068"/>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640"/>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FF"/>
    <w:rsid w:val="009C1250"/>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4A6"/>
    <w:rsid w:val="009D3784"/>
    <w:rsid w:val="009D3885"/>
    <w:rsid w:val="009D456E"/>
    <w:rsid w:val="009D4E0B"/>
    <w:rsid w:val="009D51D1"/>
    <w:rsid w:val="009D55F7"/>
    <w:rsid w:val="009D56F7"/>
    <w:rsid w:val="009D5E08"/>
    <w:rsid w:val="009D5E0D"/>
    <w:rsid w:val="009D6162"/>
    <w:rsid w:val="009D6217"/>
    <w:rsid w:val="009D6A35"/>
    <w:rsid w:val="009D6BAF"/>
    <w:rsid w:val="009D6D44"/>
    <w:rsid w:val="009D7660"/>
    <w:rsid w:val="009D7661"/>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694"/>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B5B"/>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5CD1"/>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698"/>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7D3"/>
    <w:rsid w:val="00A77A50"/>
    <w:rsid w:val="00A77D62"/>
    <w:rsid w:val="00A80161"/>
    <w:rsid w:val="00A80976"/>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F88"/>
    <w:rsid w:val="00A85199"/>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6D4"/>
    <w:rsid w:val="00AE7817"/>
    <w:rsid w:val="00AE7A79"/>
    <w:rsid w:val="00AE7B94"/>
    <w:rsid w:val="00AE7CCB"/>
    <w:rsid w:val="00AE7D3A"/>
    <w:rsid w:val="00AF049A"/>
    <w:rsid w:val="00AF04A0"/>
    <w:rsid w:val="00AF0B07"/>
    <w:rsid w:val="00AF0CD2"/>
    <w:rsid w:val="00AF17A4"/>
    <w:rsid w:val="00AF181E"/>
    <w:rsid w:val="00AF1C88"/>
    <w:rsid w:val="00AF20D3"/>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632"/>
    <w:rsid w:val="00B26704"/>
    <w:rsid w:val="00B267B9"/>
    <w:rsid w:val="00B26801"/>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2C2"/>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38B"/>
    <w:rsid w:val="00B53487"/>
    <w:rsid w:val="00B53698"/>
    <w:rsid w:val="00B53910"/>
    <w:rsid w:val="00B53B2E"/>
    <w:rsid w:val="00B53F36"/>
    <w:rsid w:val="00B541A9"/>
    <w:rsid w:val="00B542CC"/>
    <w:rsid w:val="00B54328"/>
    <w:rsid w:val="00B5462A"/>
    <w:rsid w:val="00B54990"/>
    <w:rsid w:val="00B54A41"/>
    <w:rsid w:val="00B54E82"/>
    <w:rsid w:val="00B55BD3"/>
    <w:rsid w:val="00B55BD4"/>
    <w:rsid w:val="00B55D1E"/>
    <w:rsid w:val="00B560C1"/>
    <w:rsid w:val="00B565B0"/>
    <w:rsid w:val="00B566A2"/>
    <w:rsid w:val="00B5688D"/>
    <w:rsid w:val="00B56954"/>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F56"/>
    <w:rsid w:val="00B70A45"/>
    <w:rsid w:val="00B70B2E"/>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FA2"/>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790"/>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29D"/>
    <w:rsid w:val="00C17763"/>
    <w:rsid w:val="00C17801"/>
    <w:rsid w:val="00C1787A"/>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9F0"/>
    <w:rsid w:val="00C36A25"/>
    <w:rsid w:val="00C36D81"/>
    <w:rsid w:val="00C36FC9"/>
    <w:rsid w:val="00C37388"/>
    <w:rsid w:val="00C37915"/>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59B"/>
    <w:rsid w:val="00C45B04"/>
    <w:rsid w:val="00C462C9"/>
    <w:rsid w:val="00C46990"/>
    <w:rsid w:val="00C46BA9"/>
    <w:rsid w:val="00C46D69"/>
    <w:rsid w:val="00C47666"/>
    <w:rsid w:val="00C476B2"/>
    <w:rsid w:val="00C502C3"/>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970"/>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C62"/>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5FB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C54"/>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901"/>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085"/>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97F"/>
    <w:rsid w:val="00D07D73"/>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032"/>
    <w:rsid w:val="00D81366"/>
    <w:rsid w:val="00D8137B"/>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EB3"/>
    <w:rsid w:val="00D90096"/>
    <w:rsid w:val="00D9038E"/>
    <w:rsid w:val="00D91039"/>
    <w:rsid w:val="00D918BE"/>
    <w:rsid w:val="00D920D3"/>
    <w:rsid w:val="00D926AF"/>
    <w:rsid w:val="00D9276F"/>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0C08"/>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22D"/>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479"/>
    <w:rsid w:val="00E17673"/>
    <w:rsid w:val="00E178B5"/>
    <w:rsid w:val="00E17A07"/>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975"/>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A57"/>
    <w:rsid w:val="00E74E76"/>
    <w:rsid w:val="00E75E1D"/>
    <w:rsid w:val="00E76EBB"/>
    <w:rsid w:val="00E76F23"/>
    <w:rsid w:val="00E77138"/>
    <w:rsid w:val="00E80415"/>
    <w:rsid w:val="00E80809"/>
    <w:rsid w:val="00E809E0"/>
    <w:rsid w:val="00E80F21"/>
    <w:rsid w:val="00E810F5"/>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AF3"/>
    <w:rsid w:val="00E93BC5"/>
    <w:rsid w:val="00E94C9B"/>
    <w:rsid w:val="00E9523A"/>
    <w:rsid w:val="00E95459"/>
    <w:rsid w:val="00E95F04"/>
    <w:rsid w:val="00E961AE"/>
    <w:rsid w:val="00E962B9"/>
    <w:rsid w:val="00E967D0"/>
    <w:rsid w:val="00E96D15"/>
    <w:rsid w:val="00E96E8F"/>
    <w:rsid w:val="00E970F9"/>
    <w:rsid w:val="00E97490"/>
    <w:rsid w:val="00E979A6"/>
    <w:rsid w:val="00E97B5D"/>
    <w:rsid w:val="00E97FF0"/>
    <w:rsid w:val="00EA0118"/>
    <w:rsid w:val="00EA023B"/>
    <w:rsid w:val="00EA02CD"/>
    <w:rsid w:val="00EA09F4"/>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7F3"/>
    <w:rsid w:val="00ED583F"/>
    <w:rsid w:val="00ED5CAA"/>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3A2"/>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99B"/>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68A"/>
    <w:rsid w:val="00F16C33"/>
    <w:rsid w:val="00F16DD9"/>
    <w:rsid w:val="00F17109"/>
    <w:rsid w:val="00F178A3"/>
    <w:rsid w:val="00F17BF1"/>
    <w:rsid w:val="00F17FBF"/>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3DCC"/>
    <w:rsid w:val="00F94104"/>
    <w:rsid w:val="00F94BCA"/>
    <w:rsid w:val="00F950D4"/>
    <w:rsid w:val="00F950FF"/>
    <w:rsid w:val="00F9533D"/>
    <w:rsid w:val="00F9534F"/>
    <w:rsid w:val="00F956C6"/>
    <w:rsid w:val="00F95801"/>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C3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5AF"/>
    <w:rsid w:val="00FC5BD9"/>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956"/>
    <w:rsid w:val="00FD4CD4"/>
    <w:rsid w:val="00FD4D25"/>
    <w:rsid w:val="00FD5180"/>
    <w:rsid w:val="00FD53A2"/>
    <w:rsid w:val="00FD54F3"/>
    <w:rsid w:val="00FD5551"/>
    <w:rsid w:val="00FD5771"/>
    <w:rsid w:val="00FD5FF0"/>
    <w:rsid w:val="00FD64B8"/>
    <w:rsid w:val="00FD69BF"/>
    <w:rsid w:val="00FD6A8A"/>
    <w:rsid w:val="00FD6F61"/>
    <w:rsid w:val="00FD7292"/>
    <w:rsid w:val="00FD7619"/>
    <w:rsid w:val="00FD7A65"/>
    <w:rsid w:val="00FD7A7A"/>
    <w:rsid w:val="00FD7AD2"/>
    <w:rsid w:val="00FE036C"/>
    <w:rsid w:val="00FE0905"/>
    <w:rsid w:val="00FE0A0E"/>
    <w:rsid w:val="00FE1477"/>
    <w:rsid w:val="00FE15E9"/>
    <w:rsid w:val="00FE1759"/>
    <w:rsid w:val="00FE196A"/>
    <w:rsid w:val="00FE1E16"/>
    <w:rsid w:val="00FE21B9"/>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32A"/>
    <w:rsid w:val="00FF463E"/>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B2BEBC71-9589-7B49-A87D-1ED7AF319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0C9"/>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rsid w:val="00E9523A"/>
    <w:rPr>
      <w:rFonts w:ascii="Cambria" w:hAnsi="Cambria"/>
      <w:b/>
      <w:bCs/>
      <w:sz w:val="24"/>
      <w:szCs w:val="24"/>
      <w:lang w:val="x-none" w:eastAsia="en-US"/>
    </w:rPr>
  </w:style>
  <w:style w:type="character" w:customStyle="1" w:styleId="Heading7Char">
    <w:name w:val="Heading 7 Char"/>
    <w:link w:val="Heading7"/>
    <w:rsid w:val="00E9523A"/>
    <w:rPr>
      <w:rFonts w:eastAsia="Times New Roman"/>
      <w:b/>
      <w:bCs/>
      <w:sz w:val="24"/>
      <w:szCs w:val="24"/>
      <w:lang w:val="x-none" w:eastAsia="en-US"/>
    </w:rPr>
  </w:style>
  <w:style w:type="character" w:customStyle="1" w:styleId="Heading8Char">
    <w:name w:val="Heading 8 Char"/>
    <w:aliases w:val="Table Heading Char"/>
    <w:link w:val="Heading8"/>
    <w:rsid w:val="00E9523A"/>
    <w:rPr>
      <w:rFonts w:ascii="Cambria" w:hAnsi="Cambria"/>
      <w:sz w:val="24"/>
      <w:szCs w:val="24"/>
      <w:lang w:val="x-none" w:eastAsia="en-US"/>
    </w:rPr>
  </w:style>
  <w:style w:type="character" w:customStyle="1" w:styleId="Heading9Char">
    <w:name w:val="Heading 9 Char"/>
    <w:aliases w:val="Figure Heading Char,FH Char"/>
    <w:link w:val="Heading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31"/>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Normal"/>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Normal"/>
    <w:next w:val="Normal"/>
    <w:uiPriority w:val="99"/>
    <w:qFormat/>
    <w:rsid w:val="00E37FB0"/>
    <w:pPr>
      <w:keepLines/>
      <w:tabs>
        <w:tab w:val="center" w:pos="4536"/>
        <w:tab w:val="right" w:pos="9072"/>
      </w:tabs>
      <w:spacing w:afterLines="0" w:after="180"/>
    </w:pPr>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4B733-D920-4257-AE32-1930313F1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4181</Words>
  <Characters>21913</Characters>
  <Application>Microsoft Office Word</Application>
  <DocSecurity>0</DocSecurity>
  <PresentationFormat/>
  <Lines>466</Lines>
  <Paragraphs>303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3</cp:revision>
  <dcterms:created xsi:type="dcterms:W3CDTF">2023-02-17T03:46:00Z</dcterms:created>
  <dcterms:modified xsi:type="dcterms:W3CDTF">2023-02-17T10:41:00Z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